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5C04C4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4663D2" w:rsidRPr="004663D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="004663D2" w:rsidRPr="004663D2">
        <w:rPr>
          <w:rFonts w:ascii="Times New Roman" w:hAnsi="Times New Roman" w:cs="Times New Roman"/>
          <w:b w:val="0"/>
          <w:sz w:val="24"/>
          <w:szCs w:val="24"/>
        </w:rPr>
        <w:t>Порядка выдачи согласия владельца автомобильной дороги</w:t>
      </w:r>
      <w:proofErr w:type="gramEnd"/>
      <w:r w:rsidR="004663D2" w:rsidRPr="004663D2">
        <w:rPr>
          <w:rFonts w:ascii="Times New Roman" w:hAnsi="Times New Roman" w:cs="Times New Roman"/>
          <w:b w:val="0"/>
          <w:sz w:val="24"/>
          <w:szCs w:val="24"/>
        </w:rPr>
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Большебейсугского сельского поселения 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473B7B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4663D2" w:rsidRPr="004663D2">
        <w:rPr>
          <w:rFonts w:ascii="Times New Roman" w:hAnsi="Times New Roman" w:cs="Times New Roman"/>
          <w:b w:val="0"/>
          <w:sz w:val="24"/>
        </w:rPr>
        <w:t>Об утверждении Порядка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</w:t>
      </w:r>
      <w:proofErr w:type="gramEnd"/>
      <w:r w:rsidR="004663D2" w:rsidRPr="004663D2">
        <w:rPr>
          <w:rFonts w:ascii="Times New Roman" w:hAnsi="Times New Roman" w:cs="Times New Roman"/>
          <w:b w:val="0"/>
          <w:sz w:val="24"/>
        </w:rPr>
        <w:t xml:space="preserve"> или межмуниципального значения с автомобильными дорогами местного значения Большебейсугского сельского поселения Брюховецкого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4663D2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</w:t>
      </w:r>
      <w:bookmarkStart w:id="0" w:name="_GoBack"/>
      <w:bookmarkEnd w:id="0"/>
      <w:r w:rsidR="005C04C4">
        <w:rPr>
          <w:rFonts w:ascii="Times New Roman" w:hAnsi="Times New Roman" w:cs="Times New Roman"/>
          <w:sz w:val="24"/>
          <w:szCs w:val="28"/>
        </w:rPr>
        <w:t>.08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663D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2018-12-07T05:45:00Z</dcterms:created>
  <dcterms:modified xsi:type="dcterms:W3CDTF">2018-12-07T05:45:00Z</dcterms:modified>
</cp:coreProperties>
</file>