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E7" w:rsidRPr="002C1DE7" w:rsidRDefault="002C1DE7" w:rsidP="002C1DE7">
      <w:pPr>
        <w:widowControl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2C1DE7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АДМИНИСТРАЦИЯ БОЛЬШЕБЕЙСУГСКОГО СЕЛЬСКОГО ПОСЕЛЕНИЯ БРЮХОВЕЦКОГО РАЙОНА</w:t>
      </w:r>
    </w:p>
    <w:p w:rsidR="002C1DE7" w:rsidRPr="002C1DE7" w:rsidRDefault="002C1DE7" w:rsidP="002C1DE7">
      <w:pPr>
        <w:widowControl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2C1DE7" w:rsidRPr="002C1DE7" w:rsidRDefault="002C1DE7" w:rsidP="002C1DE7">
      <w:pPr>
        <w:widowControl/>
        <w:jc w:val="center"/>
        <w:rPr>
          <w:rFonts w:eastAsia="Times New Roman" w:cs="Times New Roman"/>
          <w:b/>
          <w:kern w:val="0"/>
          <w:sz w:val="32"/>
          <w:szCs w:val="28"/>
          <w:lang w:eastAsia="ar-SA" w:bidi="ar-SA"/>
        </w:rPr>
      </w:pPr>
      <w:r w:rsidRPr="002C1DE7">
        <w:rPr>
          <w:rFonts w:eastAsia="Times New Roman" w:cs="Times New Roman"/>
          <w:b/>
          <w:kern w:val="0"/>
          <w:sz w:val="32"/>
          <w:szCs w:val="28"/>
          <w:lang w:eastAsia="ar-SA" w:bidi="ar-SA"/>
        </w:rPr>
        <w:t>ПОСТАНОВЛЕНИЕ</w:t>
      </w:r>
    </w:p>
    <w:p w:rsidR="002C1DE7" w:rsidRPr="002C1DE7" w:rsidRDefault="002C1DE7" w:rsidP="002C1DE7">
      <w:pPr>
        <w:widowControl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2C1DE7" w:rsidRPr="002C1DE7" w:rsidRDefault="002C1DE7" w:rsidP="002C1DE7">
      <w:pPr>
        <w:widowControl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2C1DE7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от 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_______________</w:t>
      </w:r>
      <w:r w:rsidRPr="002C1DE7">
        <w:rPr>
          <w:rFonts w:eastAsia="Times New Roman" w:cs="Times New Roman"/>
          <w:kern w:val="0"/>
          <w:sz w:val="28"/>
          <w:szCs w:val="28"/>
          <w:lang w:eastAsia="ar-SA" w:bidi="ar-SA"/>
        </w:rPr>
        <w:tab/>
      </w:r>
      <w:r w:rsidRPr="002C1DE7">
        <w:rPr>
          <w:rFonts w:eastAsia="Times New Roman" w:cs="Times New Roman"/>
          <w:kern w:val="0"/>
          <w:sz w:val="28"/>
          <w:szCs w:val="28"/>
          <w:lang w:eastAsia="ar-SA" w:bidi="ar-SA"/>
        </w:rPr>
        <w:tab/>
      </w:r>
      <w:r w:rsidRPr="002C1DE7">
        <w:rPr>
          <w:rFonts w:eastAsia="Times New Roman" w:cs="Times New Roman"/>
          <w:kern w:val="0"/>
          <w:sz w:val="28"/>
          <w:szCs w:val="28"/>
          <w:lang w:eastAsia="ar-SA" w:bidi="ar-SA"/>
        </w:rPr>
        <w:tab/>
      </w:r>
      <w:r w:rsidRPr="002C1DE7">
        <w:rPr>
          <w:rFonts w:eastAsia="Times New Roman" w:cs="Times New Roman"/>
          <w:kern w:val="0"/>
          <w:sz w:val="28"/>
          <w:szCs w:val="28"/>
          <w:lang w:eastAsia="ar-SA" w:bidi="ar-SA"/>
        </w:rPr>
        <w:tab/>
      </w:r>
      <w:r w:rsidRPr="002C1DE7">
        <w:rPr>
          <w:rFonts w:eastAsia="Times New Roman" w:cs="Times New Roman"/>
          <w:kern w:val="0"/>
          <w:sz w:val="28"/>
          <w:szCs w:val="28"/>
          <w:lang w:eastAsia="ar-SA" w:bidi="ar-SA"/>
        </w:rPr>
        <w:tab/>
      </w:r>
      <w:r w:rsidRPr="002C1DE7">
        <w:rPr>
          <w:rFonts w:eastAsia="Times New Roman" w:cs="Times New Roman"/>
          <w:kern w:val="0"/>
          <w:sz w:val="28"/>
          <w:szCs w:val="28"/>
          <w:lang w:eastAsia="ar-SA" w:bidi="ar-SA"/>
        </w:rPr>
        <w:tab/>
      </w:r>
      <w:r w:rsidRPr="002C1DE7">
        <w:rPr>
          <w:rFonts w:eastAsia="Times New Roman" w:cs="Times New Roman"/>
          <w:kern w:val="0"/>
          <w:sz w:val="28"/>
          <w:szCs w:val="28"/>
          <w:lang w:eastAsia="ar-SA" w:bidi="ar-SA"/>
        </w:rPr>
        <w:tab/>
      </w:r>
      <w:r w:rsidRPr="002C1DE7">
        <w:rPr>
          <w:rFonts w:eastAsia="Times New Roman" w:cs="Times New Roman"/>
          <w:kern w:val="0"/>
          <w:sz w:val="28"/>
          <w:szCs w:val="28"/>
          <w:lang w:eastAsia="ar-SA" w:bidi="ar-SA"/>
        </w:rPr>
        <w:tab/>
      </w:r>
      <w:r w:rsidRPr="002C1DE7">
        <w:rPr>
          <w:rFonts w:eastAsia="Times New Roman" w:cs="Times New Roman"/>
          <w:kern w:val="0"/>
          <w:sz w:val="28"/>
          <w:szCs w:val="28"/>
          <w:lang w:eastAsia="ar-SA" w:bidi="ar-SA"/>
        </w:rPr>
        <w:tab/>
        <w:t xml:space="preserve">№ 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____</w:t>
      </w:r>
    </w:p>
    <w:p w:rsidR="002C1DE7" w:rsidRPr="002C1DE7" w:rsidRDefault="002C1DE7" w:rsidP="002C1DE7">
      <w:pPr>
        <w:widowControl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proofErr w:type="spellStart"/>
      <w:r w:rsidRPr="002C1DE7">
        <w:rPr>
          <w:rFonts w:eastAsia="Times New Roman" w:cs="Times New Roman"/>
          <w:kern w:val="0"/>
          <w:sz w:val="28"/>
          <w:szCs w:val="28"/>
          <w:lang w:eastAsia="ar-SA" w:bidi="ar-SA"/>
        </w:rPr>
        <w:t>с</w:t>
      </w:r>
      <w:proofErr w:type="gramStart"/>
      <w:r w:rsidRPr="002C1DE7">
        <w:rPr>
          <w:rFonts w:eastAsia="Times New Roman" w:cs="Times New Roman"/>
          <w:kern w:val="0"/>
          <w:sz w:val="28"/>
          <w:szCs w:val="28"/>
          <w:lang w:eastAsia="ar-SA" w:bidi="ar-SA"/>
        </w:rPr>
        <w:t>.Б</w:t>
      </w:r>
      <w:proofErr w:type="gramEnd"/>
      <w:r w:rsidRPr="002C1DE7">
        <w:rPr>
          <w:rFonts w:eastAsia="Times New Roman" w:cs="Times New Roman"/>
          <w:kern w:val="0"/>
          <w:sz w:val="28"/>
          <w:szCs w:val="28"/>
          <w:lang w:eastAsia="ar-SA" w:bidi="ar-SA"/>
        </w:rPr>
        <w:t>ольшой</w:t>
      </w:r>
      <w:proofErr w:type="spellEnd"/>
      <w:r w:rsidRPr="002C1DE7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Бейсуг</w:t>
      </w:r>
    </w:p>
    <w:p w:rsidR="009B1F8D" w:rsidRDefault="009B1F8D" w:rsidP="002C1DE7">
      <w:pPr>
        <w:pStyle w:val="ConsPlusNormal"/>
        <w:rPr>
          <w:b/>
          <w:bCs/>
          <w:color w:val="000000"/>
          <w:shd w:val="clear" w:color="auto" w:fill="FFFFFF"/>
        </w:rPr>
      </w:pPr>
    </w:p>
    <w:p w:rsidR="009B1F8D" w:rsidRDefault="009B1F8D" w:rsidP="002C1DE7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B1F8D" w:rsidRDefault="009B1F8D" w:rsidP="002C1DE7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B3762" w:rsidRPr="00CB3762" w:rsidRDefault="00531F48" w:rsidP="002C1DE7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531F48">
        <w:rPr>
          <w:b/>
          <w:bCs/>
          <w:color w:val="000000"/>
          <w:sz w:val="28"/>
          <w:szCs w:val="28"/>
          <w:shd w:val="clear" w:color="auto" w:fill="FFFFFF"/>
        </w:rPr>
        <w:t xml:space="preserve">Об утверждении </w:t>
      </w:r>
      <w:r w:rsidR="00CB3762">
        <w:rPr>
          <w:b/>
          <w:bCs/>
          <w:color w:val="000000"/>
          <w:sz w:val="28"/>
          <w:szCs w:val="28"/>
          <w:shd w:val="clear" w:color="auto" w:fill="FFFFFF"/>
        </w:rPr>
        <w:t>П</w:t>
      </w:r>
      <w:r w:rsidR="00CB3762" w:rsidRPr="00CB3762">
        <w:rPr>
          <w:b/>
          <w:bCs/>
          <w:color w:val="000000"/>
          <w:sz w:val="28"/>
          <w:szCs w:val="28"/>
          <w:shd w:val="clear" w:color="auto" w:fill="FFFFFF"/>
        </w:rPr>
        <w:t xml:space="preserve">оложения об </w:t>
      </w:r>
      <w:bookmarkStart w:id="0" w:name="_Hlk105583663"/>
      <w:r w:rsidR="00CB3762" w:rsidRPr="00CB3762">
        <w:rPr>
          <w:b/>
          <w:bCs/>
          <w:color w:val="000000"/>
          <w:sz w:val="28"/>
          <w:szCs w:val="28"/>
          <w:shd w:val="clear" w:color="auto" w:fill="FFFFFF"/>
        </w:rPr>
        <w:t>условиях и поряд</w:t>
      </w:r>
      <w:bookmarkStart w:id="1" w:name="_GoBack"/>
      <w:r w:rsidR="00CB3762" w:rsidRPr="00CB3762">
        <w:rPr>
          <w:b/>
          <w:bCs/>
          <w:color w:val="000000"/>
          <w:sz w:val="28"/>
          <w:szCs w:val="28"/>
          <w:shd w:val="clear" w:color="auto" w:fill="FFFFFF"/>
        </w:rPr>
        <w:t>ке</w:t>
      </w:r>
      <w:bookmarkEnd w:id="1"/>
      <w:r w:rsidR="00CB3762" w:rsidRPr="00CB3762">
        <w:rPr>
          <w:b/>
          <w:bCs/>
          <w:color w:val="000000"/>
          <w:sz w:val="28"/>
          <w:szCs w:val="28"/>
          <w:shd w:val="clear" w:color="auto" w:fill="FFFFFF"/>
        </w:rPr>
        <w:t xml:space="preserve"> заключения</w:t>
      </w:r>
    </w:p>
    <w:p w:rsidR="00CB3762" w:rsidRPr="00CB3762" w:rsidRDefault="00CB3762" w:rsidP="002C1DE7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CB3762">
        <w:rPr>
          <w:b/>
          <w:bCs/>
          <w:color w:val="000000"/>
          <w:sz w:val="28"/>
          <w:szCs w:val="28"/>
          <w:shd w:val="clear" w:color="auto" w:fill="FFFFFF"/>
        </w:rPr>
        <w:t>соглашений о защите и поощрении капиталовложений со стороны</w:t>
      </w:r>
    </w:p>
    <w:p w:rsidR="00CB3762" w:rsidRDefault="00FC61A7" w:rsidP="002C1DE7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Большебейсугского</w:t>
      </w:r>
      <w:r w:rsidR="00B57408">
        <w:rPr>
          <w:b/>
          <w:bCs/>
          <w:color w:val="000000"/>
          <w:sz w:val="28"/>
          <w:szCs w:val="28"/>
          <w:shd w:val="clear" w:color="auto" w:fill="FFFFFF"/>
        </w:rPr>
        <w:t xml:space="preserve"> сельского поселения Брюховецкого района</w:t>
      </w:r>
      <w:bookmarkEnd w:id="0"/>
    </w:p>
    <w:p w:rsidR="00CB3762" w:rsidRDefault="00CB3762" w:rsidP="002C1DE7">
      <w:pPr>
        <w:pStyle w:val="ConsPlusNormal"/>
        <w:jc w:val="center"/>
        <w:rPr>
          <w:color w:val="000000"/>
          <w:sz w:val="28"/>
          <w:szCs w:val="28"/>
          <w:shd w:val="clear" w:color="auto" w:fill="FFFFFF"/>
        </w:rPr>
      </w:pPr>
    </w:p>
    <w:p w:rsidR="00CB3762" w:rsidRDefault="00CB3762" w:rsidP="002C1DE7">
      <w:pPr>
        <w:pStyle w:val="ConsPlusNormal"/>
        <w:jc w:val="center"/>
        <w:rPr>
          <w:color w:val="000000"/>
          <w:sz w:val="28"/>
          <w:szCs w:val="28"/>
          <w:shd w:val="clear" w:color="auto" w:fill="FFFFFF"/>
        </w:rPr>
      </w:pPr>
    </w:p>
    <w:p w:rsidR="002C1DE7" w:rsidRDefault="002C1DE7" w:rsidP="002C1DE7">
      <w:pPr>
        <w:pStyle w:val="ConsPlusNormal"/>
        <w:jc w:val="center"/>
        <w:rPr>
          <w:color w:val="000000"/>
          <w:sz w:val="28"/>
          <w:szCs w:val="28"/>
          <w:shd w:val="clear" w:color="auto" w:fill="FFFFFF"/>
        </w:rPr>
      </w:pPr>
    </w:p>
    <w:p w:rsidR="00FC61A7" w:rsidRDefault="002C1DE7" w:rsidP="00FC61A7">
      <w:pPr>
        <w:pStyle w:val="ConsPlusNormal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C1DE7">
        <w:rPr>
          <w:color w:val="000000"/>
          <w:sz w:val="28"/>
          <w:szCs w:val="28"/>
          <w:shd w:val="clear" w:color="auto" w:fill="FFFFFF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17 января 1992 года № 2202-1 «О прокуратуре Российской Федерации»,</w:t>
      </w:r>
      <w:r w:rsidR="00B57408" w:rsidRPr="00B57408">
        <w:rPr>
          <w:color w:val="000000"/>
          <w:sz w:val="28"/>
          <w:szCs w:val="28"/>
          <w:shd w:val="clear" w:color="auto" w:fill="FFFFFF"/>
        </w:rPr>
        <w:t xml:space="preserve"> частью 8 статьи 4 Федерального закона от </w:t>
      </w:r>
      <w:r>
        <w:rPr>
          <w:color w:val="000000"/>
          <w:sz w:val="28"/>
          <w:szCs w:val="28"/>
          <w:shd w:val="clear" w:color="auto" w:fill="FFFFFF"/>
        </w:rPr>
        <w:t xml:space="preserve">1 апреля </w:t>
      </w:r>
      <w:r w:rsidR="00B57408" w:rsidRPr="00B57408">
        <w:rPr>
          <w:color w:val="000000"/>
          <w:sz w:val="28"/>
          <w:szCs w:val="28"/>
          <w:shd w:val="clear" w:color="auto" w:fill="FFFFFF"/>
        </w:rPr>
        <w:t xml:space="preserve">2020 </w:t>
      </w:r>
      <w:r>
        <w:rPr>
          <w:color w:val="000000"/>
          <w:sz w:val="28"/>
          <w:szCs w:val="28"/>
          <w:shd w:val="clear" w:color="auto" w:fill="FFFFFF"/>
        </w:rPr>
        <w:t xml:space="preserve">года </w:t>
      </w:r>
      <w:r w:rsidR="00B57408">
        <w:rPr>
          <w:color w:val="000000"/>
          <w:sz w:val="28"/>
          <w:szCs w:val="28"/>
          <w:shd w:val="clear" w:color="auto" w:fill="FFFFFF"/>
        </w:rPr>
        <w:t>№</w:t>
      </w:r>
      <w:r w:rsidR="00B57408" w:rsidRPr="00B57408">
        <w:rPr>
          <w:color w:val="000000"/>
          <w:sz w:val="28"/>
          <w:szCs w:val="28"/>
          <w:shd w:val="clear" w:color="auto" w:fill="FFFFFF"/>
        </w:rPr>
        <w:t xml:space="preserve"> 69-ФЗ </w:t>
      </w:r>
      <w:r w:rsidR="00B57408">
        <w:rPr>
          <w:color w:val="000000"/>
          <w:sz w:val="28"/>
          <w:szCs w:val="28"/>
          <w:shd w:val="clear" w:color="auto" w:fill="FFFFFF"/>
        </w:rPr>
        <w:t>«</w:t>
      </w:r>
      <w:r w:rsidR="00B57408" w:rsidRPr="00B57408">
        <w:rPr>
          <w:color w:val="000000"/>
          <w:sz w:val="28"/>
          <w:szCs w:val="28"/>
          <w:shd w:val="clear" w:color="auto" w:fill="FFFFFF"/>
        </w:rPr>
        <w:t>О защите и поощрении капиталовложений в Российской Федерации</w:t>
      </w:r>
      <w:r w:rsidR="00B57408">
        <w:rPr>
          <w:color w:val="000000"/>
          <w:sz w:val="28"/>
          <w:szCs w:val="28"/>
          <w:shd w:val="clear" w:color="auto" w:fill="FFFFFF"/>
        </w:rPr>
        <w:t>»</w:t>
      </w:r>
      <w:r w:rsidR="00B57408" w:rsidRPr="00B57408">
        <w:rPr>
          <w:color w:val="000000"/>
          <w:sz w:val="28"/>
          <w:szCs w:val="28"/>
          <w:shd w:val="clear" w:color="auto" w:fill="FFFFFF"/>
        </w:rPr>
        <w:t>,</w:t>
      </w:r>
      <w:r w:rsidR="00C15FAE">
        <w:rPr>
          <w:color w:val="000000"/>
          <w:sz w:val="28"/>
          <w:szCs w:val="28"/>
          <w:shd w:val="clear" w:color="auto" w:fill="FFFFFF"/>
        </w:rPr>
        <w:t xml:space="preserve"> </w:t>
      </w:r>
      <w:r w:rsidR="00B57408" w:rsidRPr="00B57408">
        <w:rPr>
          <w:color w:val="000000"/>
          <w:sz w:val="28"/>
          <w:szCs w:val="28"/>
          <w:shd w:val="clear" w:color="auto" w:fill="FFFFFF"/>
        </w:rPr>
        <w:t xml:space="preserve">руководствуясь </w:t>
      </w:r>
      <w:r w:rsidR="00FC61A7" w:rsidRPr="00FC61A7">
        <w:rPr>
          <w:color w:val="000000"/>
          <w:sz w:val="28"/>
          <w:szCs w:val="28"/>
          <w:shd w:val="clear" w:color="auto" w:fill="FFFFFF"/>
        </w:rPr>
        <w:t xml:space="preserve">Уставом Большебейсугского сельского поселения Брюховецкого района, </w:t>
      </w:r>
      <w:proofErr w:type="gramStart"/>
      <w:r w:rsidR="00FC61A7" w:rsidRPr="00FC61A7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FC61A7" w:rsidRPr="00FC61A7">
        <w:rPr>
          <w:color w:val="000000"/>
          <w:sz w:val="28"/>
          <w:szCs w:val="28"/>
          <w:shd w:val="clear" w:color="auto" w:fill="FFFFFF"/>
        </w:rPr>
        <w:t xml:space="preserve"> о с т а н о в л я ю:</w:t>
      </w:r>
    </w:p>
    <w:p w:rsidR="00FC61A7" w:rsidRDefault="00FC61A7" w:rsidP="00FC61A7">
      <w:pPr>
        <w:pStyle w:val="ConsPlusNormal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="00EC25BC">
        <w:rPr>
          <w:color w:val="000000"/>
          <w:sz w:val="28"/>
          <w:szCs w:val="28"/>
          <w:shd w:val="clear" w:color="auto" w:fill="FFFFFF"/>
        </w:rPr>
        <w:t>Утвердить</w:t>
      </w:r>
      <w:r w:rsidR="000258C1">
        <w:rPr>
          <w:color w:val="000000"/>
          <w:sz w:val="28"/>
          <w:szCs w:val="28"/>
          <w:shd w:val="clear" w:color="auto" w:fill="FFFFFF"/>
        </w:rPr>
        <w:t xml:space="preserve"> </w:t>
      </w:r>
      <w:r w:rsidR="00B57408" w:rsidRPr="00B57408">
        <w:rPr>
          <w:color w:val="000000"/>
          <w:sz w:val="28"/>
          <w:szCs w:val="28"/>
          <w:shd w:val="clear" w:color="auto" w:fill="FFFFFF"/>
        </w:rPr>
        <w:t>Положени</w:t>
      </w:r>
      <w:r w:rsidR="00B57408">
        <w:rPr>
          <w:color w:val="000000"/>
          <w:sz w:val="28"/>
          <w:szCs w:val="28"/>
          <w:shd w:val="clear" w:color="auto" w:fill="FFFFFF"/>
        </w:rPr>
        <w:t>е</w:t>
      </w:r>
      <w:r w:rsidR="00B57408" w:rsidRPr="00B57408">
        <w:rPr>
          <w:color w:val="000000"/>
          <w:sz w:val="28"/>
          <w:szCs w:val="28"/>
          <w:shd w:val="clear" w:color="auto" w:fill="FFFFFF"/>
        </w:rPr>
        <w:t xml:space="preserve"> об условиях и порядке заключения</w:t>
      </w:r>
      <w:r w:rsidR="00B57408">
        <w:rPr>
          <w:color w:val="000000"/>
          <w:sz w:val="28"/>
          <w:szCs w:val="28"/>
          <w:shd w:val="clear" w:color="auto" w:fill="FFFFFF"/>
        </w:rPr>
        <w:t xml:space="preserve"> </w:t>
      </w:r>
      <w:r w:rsidR="00B57408" w:rsidRPr="00B57408">
        <w:rPr>
          <w:color w:val="000000"/>
          <w:sz w:val="28"/>
          <w:szCs w:val="28"/>
          <w:shd w:val="clear" w:color="auto" w:fill="FFFFFF"/>
        </w:rPr>
        <w:t>соглашений о защите и поощрении капиталовложений со стороны</w:t>
      </w:r>
      <w:r>
        <w:rPr>
          <w:color w:val="000000"/>
          <w:sz w:val="28"/>
          <w:szCs w:val="28"/>
          <w:shd w:val="clear" w:color="auto" w:fill="FFFFFF"/>
        </w:rPr>
        <w:t xml:space="preserve"> Большебейсугского</w:t>
      </w:r>
      <w:r w:rsidR="00B57408" w:rsidRPr="00B57408">
        <w:rPr>
          <w:color w:val="000000"/>
          <w:sz w:val="28"/>
          <w:szCs w:val="28"/>
          <w:shd w:val="clear" w:color="auto" w:fill="FFFFFF"/>
        </w:rPr>
        <w:t xml:space="preserve"> сельского поселения Брюховецкого района </w:t>
      </w:r>
      <w:r w:rsidR="009B1F8D" w:rsidRPr="009B1F8D">
        <w:rPr>
          <w:sz w:val="28"/>
          <w:szCs w:val="28"/>
        </w:rPr>
        <w:t>(прилага</w:t>
      </w:r>
      <w:r w:rsidR="00531F48">
        <w:rPr>
          <w:sz w:val="28"/>
          <w:szCs w:val="28"/>
        </w:rPr>
        <w:t>е</w:t>
      </w:r>
      <w:r w:rsidR="009B1F8D" w:rsidRPr="009B1F8D">
        <w:rPr>
          <w:sz w:val="28"/>
          <w:szCs w:val="28"/>
        </w:rPr>
        <w:t xml:space="preserve">тся). </w:t>
      </w:r>
    </w:p>
    <w:p w:rsidR="00FC61A7" w:rsidRDefault="00FC61A7" w:rsidP="00FC61A7">
      <w:pPr>
        <w:pStyle w:val="ConsPlusNormal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3000CC">
        <w:rPr>
          <w:color w:val="000000"/>
          <w:sz w:val="28"/>
          <w:szCs w:val="28"/>
          <w:shd w:val="clear" w:color="auto" w:fill="FFFFFF"/>
        </w:rPr>
        <w:t xml:space="preserve">Признать утратившими силу: </w:t>
      </w:r>
    </w:p>
    <w:p w:rsidR="00FC61A7" w:rsidRDefault="00FC61A7" w:rsidP="00FC61A7">
      <w:pPr>
        <w:pStyle w:val="ConsPlusNormal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1) </w:t>
      </w:r>
      <w:r w:rsidRPr="00FC61A7">
        <w:rPr>
          <w:color w:val="000000"/>
          <w:sz w:val="28"/>
          <w:szCs w:val="28"/>
          <w:shd w:val="clear" w:color="auto" w:fill="FFFFFF"/>
        </w:rPr>
        <w:t>постановление администрации Большебейсугского сельского поселения Брюховецкого района от 28 июня 2022 года № 56 «Об утверждении Положения об условиях и порядке заключения соглашений о защите и поощрении капиталовложений со стороны Большебейсугского сельского поселения Брюховецкого района»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FC61A7" w:rsidRDefault="00FC61A7" w:rsidP="00FC61A7">
      <w:pPr>
        <w:pStyle w:val="ConsPlusNormal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2) </w:t>
      </w:r>
      <w:r w:rsidRPr="00FC61A7">
        <w:rPr>
          <w:color w:val="000000"/>
          <w:sz w:val="28"/>
          <w:szCs w:val="28"/>
          <w:shd w:val="clear" w:color="auto" w:fill="FFFFFF"/>
        </w:rPr>
        <w:t xml:space="preserve">постановление администрации Большебейсугского сельского поселения Брюховецкого района </w:t>
      </w:r>
      <w:r>
        <w:rPr>
          <w:color w:val="000000"/>
          <w:sz w:val="28"/>
          <w:szCs w:val="28"/>
          <w:shd w:val="clear" w:color="auto" w:fill="FFFFFF"/>
        </w:rPr>
        <w:t xml:space="preserve">27 июля 2022 № 73 «О внесении изменения в постановление администрации Большебейсугского сельского поселения Брюховецкого района </w:t>
      </w:r>
      <w:r w:rsidRPr="00FC61A7">
        <w:rPr>
          <w:color w:val="000000"/>
          <w:sz w:val="28"/>
          <w:szCs w:val="28"/>
          <w:shd w:val="clear" w:color="auto" w:fill="FFFFFF"/>
        </w:rPr>
        <w:t>от 28 июня 2022 года № 56 «Об утверждении Положения об условиях и порядке заключения соглашений о защите и поощрении капиталовложений со стороны Большебейсугского сельского</w:t>
      </w:r>
      <w:r>
        <w:rPr>
          <w:color w:val="000000"/>
          <w:sz w:val="28"/>
          <w:szCs w:val="28"/>
          <w:shd w:val="clear" w:color="auto" w:fill="FFFFFF"/>
        </w:rPr>
        <w:t xml:space="preserve"> поселения Брюховецкого района».</w:t>
      </w:r>
    </w:p>
    <w:p w:rsidR="00FC61A7" w:rsidRPr="00FC61A7" w:rsidRDefault="00FC61A7" w:rsidP="00FC61A7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C61A7">
        <w:rPr>
          <w:color w:val="000000"/>
          <w:sz w:val="28"/>
          <w:szCs w:val="28"/>
        </w:rPr>
        <w:t xml:space="preserve">. Специалисту 1 категории администрации Большебейсугского сельского поселения Брюховецкого района С.А. Ещенко обеспечить размещение (опубликование) настоящего постановления на официальном сайте администрации Большебейсугского сельского поселения Брюховецкого района в информационно-телекоммуникационной сети «Интернет». </w:t>
      </w:r>
    </w:p>
    <w:p w:rsidR="00FC61A7" w:rsidRPr="00FC61A7" w:rsidRDefault="00FC61A7" w:rsidP="00FC61A7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FC61A7">
        <w:rPr>
          <w:color w:val="000000"/>
          <w:sz w:val="28"/>
          <w:szCs w:val="28"/>
        </w:rPr>
        <w:t xml:space="preserve">. </w:t>
      </w:r>
      <w:proofErr w:type="gramStart"/>
      <w:r w:rsidRPr="00FC61A7">
        <w:rPr>
          <w:color w:val="000000"/>
          <w:sz w:val="28"/>
          <w:szCs w:val="28"/>
        </w:rPr>
        <w:t>Контроль за</w:t>
      </w:r>
      <w:proofErr w:type="gramEnd"/>
      <w:r w:rsidRPr="00FC61A7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9B1F8D" w:rsidRDefault="00FC61A7" w:rsidP="00FC61A7">
      <w:pPr>
        <w:pStyle w:val="ConsPlusNormal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</w:t>
      </w:r>
      <w:r w:rsidRPr="00FC61A7">
        <w:rPr>
          <w:color w:val="000000"/>
          <w:sz w:val="28"/>
          <w:szCs w:val="28"/>
        </w:rPr>
        <w:t>. Постановление вступает в силу со дня его официального обнародования.</w:t>
      </w:r>
    </w:p>
    <w:p w:rsidR="009B1F8D" w:rsidRDefault="009B1F8D" w:rsidP="002C1DE7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FC61A7" w:rsidRDefault="00FC61A7" w:rsidP="002C1DE7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FC61A7" w:rsidRDefault="00FC61A7" w:rsidP="002C1DE7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FC61A7" w:rsidRPr="00FC61A7" w:rsidRDefault="00FC61A7" w:rsidP="00FC61A7">
      <w:pPr>
        <w:widowControl/>
        <w:suppressAutoHyphens w:val="0"/>
        <w:jc w:val="both"/>
        <w:rPr>
          <w:rFonts w:eastAsia="Times New Roman" w:cs="Times New Roman"/>
          <w:bCs/>
          <w:kern w:val="3"/>
          <w:sz w:val="28"/>
          <w:szCs w:val="28"/>
          <w:lang w:eastAsia="zh-CN" w:bidi="ar-SA"/>
        </w:rPr>
      </w:pPr>
      <w:r w:rsidRPr="00FC61A7">
        <w:rPr>
          <w:rFonts w:eastAsia="Times New Roman" w:cs="Times New Roman"/>
          <w:bCs/>
          <w:kern w:val="3"/>
          <w:sz w:val="28"/>
          <w:szCs w:val="28"/>
          <w:lang w:eastAsia="zh-CN" w:bidi="ar-SA"/>
        </w:rPr>
        <w:t xml:space="preserve">Глава Большебейсугского </w:t>
      </w:r>
      <w:proofErr w:type="gramStart"/>
      <w:r w:rsidRPr="00FC61A7">
        <w:rPr>
          <w:rFonts w:eastAsia="Times New Roman" w:cs="Times New Roman"/>
          <w:bCs/>
          <w:kern w:val="3"/>
          <w:sz w:val="28"/>
          <w:szCs w:val="28"/>
          <w:lang w:eastAsia="zh-CN" w:bidi="ar-SA"/>
        </w:rPr>
        <w:t>сельского</w:t>
      </w:r>
      <w:proofErr w:type="gramEnd"/>
      <w:r w:rsidRPr="00FC61A7">
        <w:rPr>
          <w:rFonts w:eastAsia="Times New Roman" w:cs="Times New Roman"/>
          <w:bCs/>
          <w:kern w:val="3"/>
          <w:sz w:val="28"/>
          <w:szCs w:val="28"/>
          <w:lang w:eastAsia="zh-CN" w:bidi="ar-SA"/>
        </w:rPr>
        <w:t xml:space="preserve"> </w:t>
      </w:r>
    </w:p>
    <w:p w:rsidR="00FC61A7" w:rsidRPr="00FC61A7" w:rsidRDefault="00FC61A7" w:rsidP="00FC61A7">
      <w:pPr>
        <w:widowControl/>
        <w:suppressAutoHyphens w:val="0"/>
        <w:jc w:val="both"/>
        <w:rPr>
          <w:rFonts w:eastAsia="Times New Roman" w:cs="Times New Roman"/>
          <w:kern w:val="3"/>
          <w:sz w:val="28"/>
          <w:szCs w:val="28"/>
          <w:lang w:eastAsia="zh-CN" w:bidi="ar-SA"/>
        </w:rPr>
      </w:pPr>
      <w:r w:rsidRPr="00FC61A7">
        <w:rPr>
          <w:rFonts w:eastAsia="Times New Roman" w:cs="Times New Roman"/>
          <w:bCs/>
          <w:kern w:val="3"/>
          <w:sz w:val="28"/>
          <w:szCs w:val="28"/>
          <w:lang w:eastAsia="zh-CN" w:bidi="ar-SA"/>
        </w:rPr>
        <w:t xml:space="preserve">поселения Брюховецкого района                                                </w:t>
      </w:r>
      <w:proofErr w:type="spellStart"/>
      <w:r w:rsidRPr="00FC61A7">
        <w:rPr>
          <w:rFonts w:eastAsia="Times New Roman" w:cs="Times New Roman"/>
          <w:bCs/>
          <w:kern w:val="3"/>
          <w:sz w:val="28"/>
          <w:szCs w:val="28"/>
          <w:lang w:eastAsia="zh-CN" w:bidi="ar-SA"/>
        </w:rPr>
        <w:t>В.В.Погородний</w:t>
      </w:r>
      <w:proofErr w:type="spellEnd"/>
    </w:p>
    <w:p w:rsidR="00303D6F" w:rsidRDefault="00303D6F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303D6F" w:rsidRDefault="00303D6F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303D6F" w:rsidRDefault="00303D6F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303D6F" w:rsidRDefault="00303D6F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303D6F" w:rsidRDefault="00303D6F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303D6F" w:rsidRDefault="00303D6F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303D6F" w:rsidRDefault="00303D6F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303D6F" w:rsidRDefault="00303D6F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FC61A7" w:rsidRDefault="00FC61A7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FC61A7" w:rsidRDefault="00FC61A7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FC61A7" w:rsidRDefault="00FC61A7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FC61A7" w:rsidRDefault="00FC61A7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FC61A7" w:rsidRDefault="00FC61A7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FC61A7" w:rsidRDefault="00FC61A7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FC61A7" w:rsidRDefault="00FC61A7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FC61A7" w:rsidRDefault="00FC61A7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FC61A7" w:rsidRDefault="00FC61A7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FC61A7" w:rsidRDefault="00FC61A7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FC61A7" w:rsidRDefault="00FC61A7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FC61A7" w:rsidRDefault="00FC61A7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FC61A7" w:rsidRDefault="00FC61A7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FC61A7" w:rsidRDefault="00FC61A7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FC61A7" w:rsidRDefault="00FC61A7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FC61A7" w:rsidRDefault="00FC61A7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FC61A7" w:rsidRDefault="00FC61A7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FC61A7" w:rsidRDefault="00FC61A7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FC61A7" w:rsidRDefault="00FC61A7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FC61A7" w:rsidRDefault="00FC61A7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FC61A7" w:rsidRDefault="00FC61A7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FC61A7" w:rsidRDefault="00FC61A7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FC61A7" w:rsidRDefault="00FC61A7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FC61A7" w:rsidRDefault="00FC61A7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FC61A7" w:rsidRDefault="00FC61A7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FC61A7" w:rsidRDefault="00FC61A7" w:rsidP="002C1DE7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FC61A7" w:rsidRDefault="00FC61A7" w:rsidP="00FC61A7">
      <w:pPr>
        <w:widowControl/>
        <w:suppressAutoHyphens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FC61A7" w:rsidRPr="00FC61A7" w:rsidRDefault="00FC61A7" w:rsidP="00FC61A7">
      <w:pPr>
        <w:widowControl/>
        <w:suppressAutoHyphens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FC61A7" w:rsidRPr="00FC61A7" w:rsidRDefault="00FC61A7" w:rsidP="00FC61A7">
      <w:pPr>
        <w:widowControl/>
        <w:suppressAutoHyphens w:val="0"/>
        <w:ind w:left="4820"/>
        <w:jc w:val="center"/>
        <w:rPr>
          <w:rFonts w:eastAsia="TimesNewRomanPSMT" w:cs="Times New Roman"/>
          <w:kern w:val="0"/>
          <w:sz w:val="28"/>
          <w:szCs w:val="28"/>
          <w:lang w:eastAsia="ru-RU" w:bidi="ar-SA"/>
        </w:rPr>
      </w:pPr>
      <w:r w:rsidRPr="00FC61A7">
        <w:rPr>
          <w:rFonts w:eastAsia="TimesNewRomanPSMT" w:cs="Times New Roman"/>
          <w:kern w:val="0"/>
          <w:sz w:val="28"/>
          <w:szCs w:val="28"/>
          <w:lang w:eastAsia="ru-RU" w:bidi="ar-SA"/>
        </w:rPr>
        <w:lastRenderedPageBreak/>
        <w:t xml:space="preserve">ПРИЛОЖЕНИЕ </w:t>
      </w:r>
    </w:p>
    <w:p w:rsidR="00FC61A7" w:rsidRPr="00FC61A7" w:rsidRDefault="00FC61A7" w:rsidP="00FC61A7">
      <w:pPr>
        <w:widowControl/>
        <w:suppressAutoHyphens w:val="0"/>
        <w:ind w:left="4820"/>
        <w:jc w:val="center"/>
        <w:rPr>
          <w:rFonts w:eastAsia="TimesNewRomanPSMT" w:cs="Times New Roman"/>
          <w:kern w:val="0"/>
          <w:sz w:val="28"/>
          <w:szCs w:val="28"/>
          <w:lang w:eastAsia="ru-RU" w:bidi="ar-SA"/>
        </w:rPr>
      </w:pPr>
    </w:p>
    <w:p w:rsidR="00FC61A7" w:rsidRPr="00FC61A7" w:rsidRDefault="00FC61A7" w:rsidP="00FC61A7">
      <w:pPr>
        <w:widowControl/>
        <w:suppressAutoHyphens w:val="0"/>
        <w:ind w:left="4820"/>
        <w:jc w:val="center"/>
        <w:rPr>
          <w:rFonts w:eastAsia="TimesNewRomanPSMT" w:cs="Times New Roman"/>
          <w:kern w:val="0"/>
          <w:sz w:val="28"/>
          <w:szCs w:val="28"/>
          <w:lang w:eastAsia="ru-RU" w:bidi="ar-SA"/>
        </w:rPr>
      </w:pPr>
      <w:r w:rsidRPr="00FC61A7">
        <w:rPr>
          <w:rFonts w:eastAsia="TimesNewRomanPSMT" w:cs="Times New Roman"/>
          <w:kern w:val="0"/>
          <w:sz w:val="28"/>
          <w:szCs w:val="28"/>
          <w:lang w:eastAsia="ru-RU" w:bidi="ar-SA"/>
        </w:rPr>
        <w:t>УТВЕРЖДЕНО</w:t>
      </w:r>
    </w:p>
    <w:p w:rsidR="00FC61A7" w:rsidRPr="00FC61A7" w:rsidRDefault="00FC61A7" w:rsidP="00FC61A7">
      <w:pPr>
        <w:widowControl/>
        <w:suppressAutoHyphens w:val="0"/>
        <w:ind w:left="4820"/>
        <w:jc w:val="center"/>
        <w:rPr>
          <w:rFonts w:eastAsia="TimesNewRomanPSMT" w:cs="Times New Roman"/>
          <w:kern w:val="0"/>
          <w:sz w:val="28"/>
          <w:szCs w:val="28"/>
          <w:lang w:eastAsia="ru-RU" w:bidi="ar-SA"/>
        </w:rPr>
      </w:pPr>
      <w:r w:rsidRPr="00FC61A7">
        <w:rPr>
          <w:rFonts w:eastAsia="TimesNewRomanPSMT" w:cs="Times New Roman"/>
          <w:kern w:val="0"/>
          <w:sz w:val="28"/>
          <w:szCs w:val="28"/>
          <w:lang w:eastAsia="ru-RU" w:bidi="ar-SA"/>
        </w:rPr>
        <w:t>постановлением администрации Большебейсугского сельского поселения Брюховецкого района</w:t>
      </w:r>
    </w:p>
    <w:p w:rsidR="00FC61A7" w:rsidRPr="00FC61A7" w:rsidRDefault="00FC61A7" w:rsidP="00FC61A7">
      <w:pPr>
        <w:widowControl/>
        <w:suppressAutoHyphens w:val="0"/>
        <w:ind w:left="4820"/>
        <w:jc w:val="center"/>
        <w:rPr>
          <w:rFonts w:eastAsia="TimesNewRomanPSMT" w:cs="Times New Roman"/>
          <w:kern w:val="0"/>
          <w:sz w:val="28"/>
          <w:szCs w:val="28"/>
          <w:lang w:eastAsia="ru-RU" w:bidi="ar-SA"/>
        </w:rPr>
      </w:pPr>
      <w:r w:rsidRPr="00FC61A7">
        <w:rPr>
          <w:rFonts w:eastAsia="TimesNewRomanPSMT" w:cs="Times New Roman"/>
          <w:kern w:val="0"/>
          <w:sz w:val="28"/>
          <w:szCs w:val="28"/>
          <w:lang w:eastAsia="ru-RU" w:bidi="ar-SA"/>
        </w:rPr>
        <w:t>от _____________ № ______</w:t>
      </w:r>
    </w:p>
    <w:p w:rsidR="00FC61A7" w:rsidRPr="00FC61A7" w:rsidRDefault="00FC61A7" w:rsidP="00FC61A7">
      <w:pPr>
        <w:autoSpaceDE w:val="0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9B1F8D" w:rsidRDefault="003E512C" w:rsidP="002C1DE7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/>
      </w:r>
    </w:p>
    <w:p w:rsidR="009B1F8D" w:rsidRDefault="009B1F8D" w:rsidP="002C1DE7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B57408" w:rsidRPr="00B57408" w:rsidRDefault="000038EF" w:rsidP="002C1DE7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0038EF">
        <w:rPr>
          <w:b/>
          <w:bCs/>
          <w:color w:val="000000"/>
          <w:sz w:val="28"/>
          <w:szCs w:val="28"/>
          <w:shd w:val="clear" w:color="auto" w:fill="FFFFFF"/>
        </w:rPr>
        <w:t>П</w:t>
      </w:r>
      <w:r w:rsidR="00B57408">
        <w:rPr>
          <w:b/>
          <w:bCs/>
          <w:color w:val="000000"/>
          <w:sz w:val="28"/>
          <w:szCs w:val="28"/>
          <w:shd w:val="clear" w:color="auto" w:fill="FFFFFF"/>
        </w:rPr>
        <w:t>оложение об</w:t>
      </w:r>
      <w:r w:rsidRPr="000038E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57408" w:rsidRPr="00B57408">
        <w:rPr>
          <w:b/>
          <w:bCs/>
          <w:color w:val="000000"/>
          <w:sz w:val="28"/>
          <w:szCs w:val="28"/>
          <w:shd w:val="clear" w:color="auto" w:fill="FFFFFF"/>
        </w:rPr>
        <w:t>условиях и порядке заключения</w:t>
      </w:r>
    </w:p>
    <w:p w:rsidR="00B57408" w:rsidRPr="00B57408" w:rsidRDefault="00B57408" w:rsidP="002C1DE7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57408">
        <w:rPr>
          <w:b/>
          <w:bCs/>
          <w:color w:val="000000"/>
          <w:sz w:val="28"/>
          <w:szCs w:val="28"/>
          <w:shd w:val="clear" w:color="auto" w:fill="FFFFFF"/>
        </w:rPr>
        <w:t>соглашений о защите и поощрении капиталовложений со стороны</w:t>
      </w:r>
    </w:p>
    <w:p w:rsidR="009B1F8D" w:rsidRDefault="00FC61A7" w:rsidP="002C1DE7">
      <w:pPr>
        <w:pStyle w:val="ConsPlusNormal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Большебейсугского</w:t>
      </w:r>
      <w:r w:rsidR="00B57408" w:rsidRPr="00B57408">
        <w:rPr>
          <w:b/>
          <w:bCs/>
          <w:color w:val="000000"/>
          <w:sz w:val="28"/>
          <w:szCs w:val="28"/>
          <w:shd w:val="clear" w:color="auto" w:fill="FFFFFF"/>
        </w:rPr>
        <w:t xml:space="preserve"> сельского поселения Брюховецкого района</w:t>
      </w:r>
    </w:p>
    <w:p w:rsidR="000307B7" w:rsidRDefault="000307B7" w:rsidP="002C1DE7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B03F72" w:rsidRPr="00B03F72" w:rsidRDefault="00B03F72" w:rsidP="002C1DE7">
      <w:pPr>
        <w:ind w:firstLine="737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B03F7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1. Общие положения</w:t>
      </w:r>
    </w:p>
    <w:p w:rsidR="00B03F72" w:rsidRPr="00B03F72" w:rsidRDefault="00B03F72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B03F7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D79FF" w:rsidRDefault="00B03F72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B03F7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1.1. </w:t>
      </w:r>
      <w:r w:rsidR="004D79FF" w:rsidRP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Настоящее Положение разработано в соответствии с частью 8 статьи 4 Федерального закона от </w:t>
      </w:r>
      <w:r w:rsidR="00FC61A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1 апреля </w:t>
      </w:r>
      <w:r w:rsidR="004D79FF" w:rsidRP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2020 </w:t>
      </w:r>
      <w:r w:rsid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№</w:t>
      </w:r>
      <w:r w:rsidR="004D79FF" w:rsidRP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69-ФЗ </w:t>
      </w:r>
      <w:r w:rsid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«</w:t>
      </w:r>
      <w:r w:rsidR="004D79FF" w:rsidRP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О защите и поощрении капиталовложений в Российской Федерации</w:t>
      </w:r>
      <w:r w:rsid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»</w:t>
      </w:r>
      <w:r w:rsidR="004D79FF" w:rsidRP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(далее - Закон </w:t>
      </w:r>
      <w:r w:rsid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№</w:t>
      </w:r>
      <w:r w:rsidR="00FC61A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512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69-ФЗ), </w:t>
      </w:r>
      <w:r w:rsidR="003E512C" w:rsidRPr="003E512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 от 13</w:t>
      </w:r>
      <w:r w:rsidR="00FC61A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сентября </w:t>
      </w:r>
      <w:r w:rsidR="003E512C" w:rsidRPr="003E512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2022 </w:t>
      </w:r>
      <w:r w:rsidR="00FC61A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="003E512C" w:rsidRPr="003E512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№ 1602 «О </w:t>
      </w:r>
      <w:proofErr w:type="gramStart"/>
      <w:r w:rsidR="003E512C" w:rsidRPr="003E512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соглашениях</w:t>
      </w:r>
      <w:proofErr w:type="gramEnd"/>
      <w:r w:rsidR="003E512C" w:rsidRPr="003E512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о защите и поощрении капиталовложений», постановлением главы администрации (губернатора) Краснодарского края от </w:t>
      </w:r>
      <w:r w:rsidR="00FC61A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8 ноября </w:t>
      </w:r>
      <w:r w:rsidR="003E512C" w:rsidRPr="003E512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2022</w:t>
      </w:r>
      <w:r w:rsidR="00FC61A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3E512C" w:rsidRPr="003E512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№ 796 «Об утверждении Порядка </w:t>
      </w:r>
      <w:proofErr w:type="gramStart"/>
      <w:r w:rsidR="003E512C" w:rsidRPr="003E512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особенностей раскрытия информации о бенефициарных владельцах организации, реализующей проект, и Порядка осуществления мониторинга 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проекта»</w:t>
      </w:r>
      <w:r w:rsidR="003E512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79FF" w:rsidRP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и устанавливает</w:t>
      </w:r>
      <w:proofErr w:type="gramEnd"/>
      <w:r w:rsidR="004D79FF" w:rsidRP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порядок, условия заключения соглашений о защите и поощрении капиталовложений со стороны </w:t>
      </w:r>
      <w:r w:rsidR="00FC61A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Большебейсугского</w:t>
      </w:r>
      <w:r w:rsidR="004D79FF" w:rsidRP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Брюховецкого </w:t>
      </w:r>
      <w:r w:rsidR="004D79FF" w:rsidRPr="00A54C3F">
        <w:rPr>
          <w:rFonts w:eastAsia="Times New Roman" w:cs="Times New Roman"/>
          <w:sz w:val="28"/>
          <w:szCs w:val="28"/>
          <w:shd w:val="clear" w:color="auto" w:fill="FFFFFF"/>
        </w:rPr>
        <w:t>района (д</w:t>
      </w:r>
      <w:r w:rsidR="005C53AB" w:rsidRPr="00A54C3F">
        <w:rPr>
          <w:rFonts w:eastAsia="Times New Roman" w:cs="Times New Roman"/>
          <w:sz w:val="28"/>
          <w:szCs w:val="28"/>
          <w:shd w:val="clear" w:color="auto" w:fill="FFFFFF"/>
        </w:rPr>
        <w:t>алее – муниципальное образование)</w:t>
      </w:r>
      <w:r w:rsidR="004D79FF" w:rsidRPr="00A54C3F">
        <w:rPr>
          <w:rFonts w:eastAsia="Times New Roman" w:cs="Times New Roman"/>
          <w:sz w:val="28"/>
          <w:szCs w:val="28"/>
          <w:shd w:val="clear" w:color="auto" w:fill="FFFFFF"/>
        </w:rPr>
        <w:t>.</w:t>
      </w:r>
    </w:p>
    <w:p w:rsidR="004D79FF" w:rsidRDefault="006A4149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6A41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2. Термины и определения, используемые в настоящем Положении, применяются в значениях, определенных Законом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6A41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69-ФЗ.</w:t>
      </w:r>
    </w:p>
    <w:p w:rsidR="005C53AB" w:rsidRDefault="005C53AB" w:rsidP="002C1DE7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1.3</w:t>
      </w:r>
      <w:r w:rsidRPr="005C53A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 К отношениям, возникающим в связи с заключением, изменением и расторжением соглашения о защите и поощрении капиталовложений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(далее – соглашение)</w:t>
      </w:r>
      <w:r w:rsidRPr="005C53A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 а также в связи с исполнением обязанностей по указанному соглашению,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53A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применяются правила гражданского законодательства с учетом особенностей, установленных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Законом №</w:t>
      </w:r>
      <w:r w:rsidR="00FC61A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5C53A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056F2" w:rsidRDefault="001056F2" w:rsidP="002C1DE7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1.4.</w:t>
      </w:r>
      <w:r w:rsidRPr="001056F2">
        <w:t xml:space="preserve"> </w:t>
      </w:r>
      <w:r w:rsidRPr="001056F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Настоящ</w:t>
      </w:r>
      <w:r w:rsidR="00E3090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ее</w:t>
      </w:r>
      <w:r w:rsidRPr="001056F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="00E3090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ложение</w:t>
      </w:r>
      <w:r w:rsidRPr="001056F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применяется к соглашению (дополнительным соглашениям к нему), заключаемому (заключаемым) в случае частной проектной инициативы на основании заявления о заключении соглашения о защите и поощрении капиталовложений.</w:t>
      </w:r>
    </w:p>
    <w:p w:rsidR="00831A76" w:rsidRPr="00831A76" w:rsidRDefault="00831A76" w:rsidP="002C1DE7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lastRenderedPageBreak/>
        <w:t>1.5.</w:t>
      </w:r>
      <w:r>
        <w:t xml:space="preserve"> </w:t>
      </w: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Соглашение заключается в форме электронного документа в государственной информационной системе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Капиталовложения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1A76" w:rsidRPr="00492939" w:rsidRDefault="00831A76" w:rsidP="002C1DE7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При этом такой электронный документ (его электронный образ) должен быть подписан (заверен) усиленной квалифицированной подписью представителя заявителя, уполномоченного на подписание соглашения. </w:t>
      </w:r>
    </w:p>
    <w:p w:rsidR="005C53AB" w:rsidRPr="00492939" w:rsidRDefault="005C53AB" w:rsidP="002C1DE7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1.</w:t>
      </w:r>
      <w:r w:rsidR="00492939"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</w:t>
      </w:r>
      <w:r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  <w:r w:rsidR="00ED5E83"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Органом местного самоуправления, уполномоченным на согласование, заключение, изменение и расторжение соглашений о защите и поощрении капиталовложений в отношении проектов, реализуемых (планируемых к реализации) на территории муниципального образования, от его имени, </w:t>
      </w:r>
      <w:r w:rsidR="00A54C3F"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а также на осуществление мониторинга, включающего в себя проверку обстоятельств, указывающих на наличие оснований для расторжения соглашения о защите и поощрении капиталовложений, </w:t>
      </w:r>
      <w:r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является администрация </w:t>
      </w:r>
      <w:r w:rsidR="00FC61A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Большебейсугского</w:t>
      </w:r>
      <w:r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Брюховецкого района (далее</w:t>
      </w:r>
      <w:proofErr w:type="gramEnd"/>
      <w:r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– уполномоченный орган)</w:t>
      </w:r>
      <w:r w:rsidR="00370058"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4655" w:rsidRDefault="00370058" w:rsidP="002C1DE7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1.</w:t>
      </w:r>
      <w:r w:rsidR="00492939"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7</w:t>
      </w:r>
      <w:r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Должностным лицом органа местного самоуправления, уполномоченным на подписание </w:t>
      </w:r>
      <w:r w:rsidR="00D96E37"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соглашения о защите и поощрении капиталовложений, </w:t>
      </w:r>
      <w:r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дополнительного соглашения к соглашению о защите и поощрении капиталовложений, в случае, предусмотренном пунктом 3 части 6 статьи 11 Закона №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69-ФЗ, </w:t>
      </w:r>
      <w:r w:rsidR="00D96E37"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и иных документов, указанных в настоящем Положении</w:t>
      </w:r>
      <w:r w:rsidR="00E65C3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</w:t>
      </w:r>
      <w:r w:rsidR="00D96E37"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от имени </w:t>
      </w:r>
      <w:r w:rsidR="00FC61A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Большебейсугского</w:t>
      </w:r>
      <w:r w:rsidR="00D96E37"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Брюховецкого района, </w:t>
      </w:r>
      <w:r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является глава </w:t>
      </w:r>
      <w:r w:rsidR="00FC61A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Большебейсугского</w:t>
      </w:r>
      <w:r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Брюховецкого района</w:t>
      </w:r>
      <w:r w:rsidR="003E7F2F"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(далее - уполномоченное должностное лицо).</w:t>
      </w:r>
      <w:proofErr w:type="gramEnd"/>
    </w:p>
    <w:p w:rsidR="003E7F2F" w:rsidRDefault="002960B9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BB6375" w:rsidRDefault="002960B9" w:rsidP="002C1DE7">
      <w:pPr>
        <w:ind w:firstLine="737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2. Условия</w:t>
      </w:r>
      <w:r w:rsidR="00FE52A1" w:rsidRPr="00FE52A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заключения соглашений о защите и поощрении капиталовложений со стороны </w:t>
      </w:r>
      <w:r w:rsidR="00FE52A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</w:t>
      </w:r>
    </w:p>
    <w:p w:rsidR="00F67DCB" w:rsidRDefault="00F67DCB" w:rsidP="002C1DE7">
      <w:pPr>
        <w:ind w:firstLine="737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DA563F" w:rsidRDefault="00BB6375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2.1. </w:t>
      </w:r>
      <w:r w:rsidR="00DA563F" w:rsidRPr="00DA563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Муниципальное образование может быть стороной Соглашения, если одновременно выполняются следующие условия:</w:t>
      </w:r>
    </w:p>
    <w:p w:rsidR="00DA563F" w:rsidRDefault="00DA563F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1) стороной соглашения </w:t>
      </w:r>
      <w:r w:rsidR="00BB6375" w:rsidRPr="00BB637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BB637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Краснодарский край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B6375" w:rsidRDefault="00DA563F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2)</w:t>
      </w:r>
      <w:r w:rsidR="00BB637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инвестиционный проект реализуется </w:t>
      </w:r>
      <w:r w:rsidR="00BB6375" w:rsidRPr="00BB637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</w:t>
      </w:r>
      <w:r w:rsidR="00BB637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Краснодарского края.</w:t>
      </w:r>
    </w:p>
    <w:p w:rsidR="00582E96" w:rsidRPr="00116914" w:rsidRDefault="00865C4E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2.</w:t>
      </w:r>
      <w:r w:rsidR="00701FB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582E96" w:rsidRPr="00582E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Соглашение заключается в отношении проекта, который удовлетворяет требованиям </w:t>
      </w:r>
      <w:r w:rsidR="00A3029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029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="00582E96" w:rsidRPr="00582E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с российским юридическим лицом, отвечающим признакам организации, реализующей проект, установленным пунктом 8 части 1 статьи 2 </w:t>
      </w:r>
      <w:r w:rsidR="00582E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2E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="00582E96" w:rsidRPr="00582E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 представившим достоверную информацию о себе, в том числе информацию, соответствующую сведениям, содержащимся в едином государственном реестре юридических лиц, включая сведения о том, что заявитель не находится в процессе ликвидации или в его</w:t>
      </w:r>
      <w:proofErr w:type="gramEnd"/>
      <w:r w:rsidR="00582E96" w:rsidRPr="00582E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82E96" w:rsidRPr="00582E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отношении</w:t>
      </w:r>
      <w:proofErr w:type="gramEnd"/>
      <w:r w:rsidR="00582E96" w:rsidRPr="00582E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не принято решение о предстоящем исключении юридического лица из единого государственного реестра юридических лиц, в отношении заявителя не открыто конкурсное производство в соответствии с Федеральным законом от 26 октября 2002 г</w:t>
      </w:r>
      <w:r w:rsidR="00582E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ода</w:t>
      </w:r>
      <w:r w:rsidR="00582E96" w:rsidRPr="00582E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2E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№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2E96" w:rsidRPr="00582E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127-</w:t>
      </w:r>
      <w:r w:rsidR="00582E96" w:rsidRPr="0011691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ФЗ «О несостоятельности (банкротстве)» (далее - заявитель).</w:t>
      </w:r>
    </w:p>
    <w:p w:rsidR="004175EA" w:rsidRPr="00116914" w:rsidRDefault="004175EA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11691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2.3. По соглашению муниципальное образование, являющееся его стороной, обязуется обеспечить организации, реализующей проект, </w:t>
      </w:r>
      <w:r w:rsidRPr="0011691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lastRenderedPageBreak/>
        <w:t>неприменение в ее отношении актов (решений) органов местного самоуправления, при этом организация, реализующая проект, имеет право требовать от муниципального образования неприменения таких актов (решений) при реализации инвестиционного проекта.</w:t>
      </w:r>
    </w:p>
    <w:p w:rsidR="008639EB" w:rsidRPr="00702E4F" w:rsidRDefault="00795DB7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795DB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пис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ок</w:t>
      </w:r>
      <w:r w:rsidRPr="00795DB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актов (решений) органов местного самоуправления 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Большебейсугского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Брюховецкого района</w:t>
      </w:r>
      <w:r w:rsidR="00D6243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6243F" w:rsidRPr="00D6243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которые применяются с учетом особенностей, установленных статьей 9 </w:t>
      </w:r>
      <w:r w:rsidR="00D6243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243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69-ФЗ, составляется заявителем по форме </w:t>
      </w:r>
      <w:r w:rsidR="00D6243F" w:rsidRPr="00D6243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согласно приложению </w:t>
      </w:r>
      <w:r w:rsidR="00D6243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№</w:t>
      </w:r>
      <w:r w:rsidR="00D6243F" w:rsidRPr="00D6243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5</w:t>
      </w:r>
      <w:r w:rsidR="00D6243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D6243F" w:rsidRPr="00D6243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Правил</w:t>
      </w:r>
      <w:r w:rsidR="00D6243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а</w:t>
      </w:r>
      <w:r w:rsidR="00B56E2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м</w:t>
      </w:r>
      <w:r w:rsidR="00D6243F" w:rsidRPr="00D6243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</w:t>
      </w:r>
      <w:r w:rsidR="00B56E2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м</w:t>
      </w:r>
      <w:r w:rsidR="00D6243F" w:rsidRPr="00D6243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13 сентября 2022</w:t>
      </w:r>
      <w:proofErr w:type="gramEnd"/>
      <w:r w:rsidR="00D6243F" w:rsidRPr="00D6243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года № 1602 «О </w:t>
      </w:r>
      <w:proofErr w:type="gramStart"/>
      <w:r w:rsidR="00D6243F" w:rsidRPr="00D6243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соглашениях</w:t>
      </w:r>
      <w:proofErr w:type="gramEnd"/>
      <w:r w:rsidR="00D6243F" w:rsidRPr="00D6243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о защите и поощрении капиталовложений» (далее - Правила заключения соглашений)</w:t>
      </w:r>
      <w:r w:rsidR="00D6243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 и подлежит согласованию</w:t>
      </w:r>
      <w:r w:rsidR="00D6243F" w:rsidRPr="00D6243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5DB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с главой 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Большебейсугского</w:t>
      </w:r>
      <w:r w:rsidR="00D6243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Брюховецкого района</w:t>
      </w:r>
      <w:r w:rsidRPr="00795DB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частью 7.4 </w:t>
      </w:r>
      <w:r w:rsidR="00D6243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статьи 9 Закона №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243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69-ФЗ.</w:t>
      </w:r>
      <w:r w:rsidRPr="00795DB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95A99" w:rsidRDefault="00D95A99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11691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2.4. Муниципальное образование, заключившее соглашение,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701FB2" w:rsidRDefault="00D95A99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2.5.</w:t>
      </w:r>
      <w:r w:rsidRPr="00ED5E83">
        <w:t xml:space="preserve"> </w:t>
      </w:r>
      <w:r w:rsidRPr="00ED5E8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Согл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ашение заключается не позднее 1 января </w:t>
      </w:r>
      <w:r w:rsidRPr="00ED5E8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2030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ED5E8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A0E7B" w:rsidRDefault="00AA0E7B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AA0E7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2.</w:t>
      </w:r>
      <w:r w:rsidR="00F76C4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</w:t>
      </w:r>
      <w:r w:rsidRPr="00AA0E7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 Срок действия соглашения о защите и поощрении капиталовложений не может превышать срок неприменения актов (решений), применяемых с учетом особенностей, установленных статьей 9 Закона №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0E7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69-ФЗ, или срок действия мер государственной поддержки инвестиционных проектов, предоставляемых в соответствии со статьей 15 Закона №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0E7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69-ФЗ, в зависимости от того, какой срок истекает позднее. При этом организация, реализующая проект,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капиталовложений, указанных в пункте 2 части 13 статьи 11 Закона №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0E7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69-ФЗ.</w:t>
      </w:r>
    </w:p>
    <w:p w:rsidR="00AA19DC" w:rsidRDefault="003E7F2F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2.</w:t>
      </w:r>
      <w:r w:rsidR="00F76C4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  <w:r w:rsidR="009C591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Дополнительное соглашение </w:t>
      </w:r>
      <w:r w:rsidR="00A959F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 соглашению о</w:t>
      </w:r>
      <w:r w:rsidR="00A959FE" w:rsidRPr="00A959FE">
        <w:t xml:space="preserve"> </w:t>
      </w:r>
      <w:r w:rsidR="00A959FE" w:rsidRPr="00A959F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защите и поощрении капиталовложений со стороны муниципального образования</w:t>
      </w:r>
      <w:r w:rsidR="00A959F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2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подписывается уполномоченным </w:t>
      </w:r>
      <w:r w:rsidR="00A959F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должностным лицом</w:t>
      </w:r>
      <w:r w:rsidR="00102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в случае, предусмотренном </w:t>
      </w:r>
      <w:r w:rsidR="00102E61" w:rsidRPr="00102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пунктом 3 части 6 статьи 11 Закона №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2E61" w:rsidRPr="00102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="00102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67A2D" w:rsidRPr="00701FB2" w:rsidRDefault="00D67A2D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DA563F" w:rsidRDefault="00701FB2" w:rsidP="002C1DE7">
      <w:pPr>
        <w:ind w:firstLine="737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01FB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3. Порядок заключения соглашений о защите и поощрении капиталовложений со стороны муниципального образования</w:t>
      </w:r>
    </w:p>
    <w:p w:rsidR="00BB6375" w:rsidRDefault="00BB6375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831A76" w:rsidRPr="00831A76" w:rsidRDefault="00831A76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3</w:t>
      </w: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.1. </w:t>
      </w:r>
      <w:proofErr w:type="gramStart"/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Для заключения соглашения в порядке частной проектной инициативы заявитель направляет в департамент инвестиций и развития малого и среднего предпринимательства Краснодарского края заявление о заключении соглашения о защите и поощрении капиталовложений с приложением документов и материалов, указанных в части 7 статьи 7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="00BC3FB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lastRenderedPageBreak/>
        <w:t>включая проект соглашения, в количестве экземпляров, равном числу сторон соглашения (далее - заявление, заявление и прилагаемые к нему</w:t>
      </w:r>
      <w:proofErr w:type="gramEnd"/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документы).</w:t>
      </w:r>
    </w:p>
    <w:p w:rsidR="00D6243F" w:rsidRDefault="00831A76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Требования к заявлению, а также к оформлению прилагаемых к нему документов установлены разделом III Правил заключения соглашений</w:t>
      </w:r>
      <w:r w:rsidR="00D6243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1A76" w:rsidRDefault="00831A76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3.</w:t>
      </w:r>
      <w:r w:rsidR="0009455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</w:t>
      </w: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. Заявление и прилагаемые к нему документы направляются в форме электронного документа через государственную информационную систему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Капиталовложения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 При этом такие электронные документы (их электронные образы) должны быть подписаны (заверены) усиленной квалифицированной подписью заявителя.</w:t>
      </w:r>
    </w:p>
    <w:p w:rsidR="00831A76" w:rsidRDefault="00831A76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Заключение соглашения может осуществляться на бумажном носителе без использования государственной информационной системы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Капиталовложения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в случаях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установленных пунктом 2.2 </w:t>
      </w: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Порядка 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особенностей раскрытия информации о бенефициарных владельцах организации, реализующей проект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 утвержденного п</w:t>
      </w: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остановление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главы администрации (губернатора) Краснодарского края от 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8 ноября </w:t>
      </w: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2022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796</w:t>
      </w:r>
      <w:proofErr w:type="gramEnd"/>
      <w:r w:rsidR="00097EF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(далее – Порядок заключения соглашений №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7EF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796).</w:t>
      </w:r>
    </w:p>
    <w:p w:rsidR="00831A76" w:rsidRDefault="00094550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3.3. </w:t>
      </w:r>
      <w:r w:rsidRPr="0009455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При наличии ранее заключенного договора, предусмотренного частью 1 статьи 14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09455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 к заявлению может прилагаться ходатайство о признании ранее заключенного договора связанным договором</w:t>
      </w:r>
      <w:r w:rsidR="0009796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9455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796B" w:rsidRPr="0009796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составленное по форме согласно приложению </w:t>
      </w:r>
      <w:r w:rsidR="0009796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№</w:t>
      </w:r>
      <w:r w:rsidR="0009796B" w:rsidRPr="0009796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20</w:t>
      </w:r>
      <w:r w:rsidR="0009796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к Правилам заключения соглашений,</w:t>
      </w:r>
      <w:r w:rsidR="0009796B" w:rsidRPr="0009796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455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вместе с подтверждающими документами.</w:t>
      </w:r>
    </w:p>
    <w:p w:rsidR="00831A76" w:rsidRDefault="00094550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3.4. В</w:t>
      </w:r>
      <w:r w:rsidRPr="0009455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случае</w:t>
      </w:r>
      <w:proofErr w:type="gramStart"/>
      <w:r w:rsidRPr="0009455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09455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если стороной соглашения предполагается 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Большебейсугское</w:t>
      </w:r>
      <w:r w:rsidR="00583FB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поселения Брюховецкого района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9455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департамент инвестиций и развития малого и среднего предпринимательства Краснодарского края в течение 3 рабочих дней со дня поступления заявления направляет вместе с сопроводительным письмом заявление, прилагаемые к нему документы и материалы, проект соглашения (проект дополнительного соглашения к нему)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583FB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уполномоченный орган.</w:t>
      </w:r>
    </w:p>
    <w:p w:rsidR="00831A76" w:rsidRDefault="00583FBC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3.5. </w:t>
      </w:r>
      <w:proofErr w:type="gramStart"/>
      <w:r w:rsidRPr="00583FB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Срок рассмотрения </w:t>
      </w:r>
      <w:r w:rsidR="007C1D2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уполномоченным органом</w:t>
      </w:r>
      <w:r w:rsidRPr="00583FB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заявления и прилагаемых к нему документов, проекта соглашения (проектов дополнительных соглашений к нему), а также (если применимо) ходатайства заявителя о признании ранее заключенного договора в качестве связанного договора и (или) о включении в соглашение обязанностей 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Большебейсугского</w:t>
      </w:r>
      <w:r w:rsidR="007C1D2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Брюховецкого района</w:t>
      </w:r>
      <w:r w:rsidRPr="00583FB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предусмотренных частью 9 статьи 10 </w:t>
      </w:r>
      <w:r w:rsidR="007C1D2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D2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583FB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указывается в сопроводительном письме </w:t>
      </w:r>
      <w:r w:rsidR="007C1D23" w:rsidRPr="007C1D2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департамент</w:t>
      </w:r>
      <w:r w:rsidR="007C1D2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а</w:t>
      </w:r>
      <w:r w:rsidR="007C1D23" w:rsidRPr="007C1D2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инвестиций и развития малого</w:t>
      </w:r>
      <w:proofErr w:type="gramEnd"/>
      <w:r w:rsidR="007C1D23" w:rsidRPr="007C1D2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и среднего предпринимательства Краснодарского края</w:t>
      </w:r>
      <w:r w:rsidRPr="00583FB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но не может превышать 15 рабочих дней со дня поступления сопроводительного письма </w:t>
      </w:r>
      <w:r w:rsidR="007C1D23" w:rsidRPr="007C1D2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департамент</w:t>
      </w:r>
      <w:r w:rsidR="007C1D2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а</w:t>
      </w:r>
      <w:r w:rsidR="007C1D23" w:rsidRPr="007C1D2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инвестиций и развития малого и среднего предпринимательства Краснодарского края</w:t>
      </w:r>
      <w:r w:rsidRPr="00583FB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 а также заявления и прилагаемых к нему документов.</w:t>
      </w:r>
    </w:p>
    <w:p w:rsidR="00831A76" w:rsidRDefault="008911FC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3.6. Уполномоченный орган </w:t>
      </w:r>
      <w:r w:rsidRPr="008911F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проверяет заявление и прилагаемые к нему документы на предмет их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соответствия требованиям Закона №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8911F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и Правил заключения соглашений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911FC" w:rsidRDefault="008911FC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3.7. </w:t>
      </w:r>
      <w:proofErr w:type="gramStart"/>
      <w:r w:rsidRPr="008911F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В случае если стороной соглашения является 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Большебейсугское</w:t>
      </w:r>
      <w:r w:rsidR="00323FD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 Брюховецкого района</w:t>
      </w:r>
      <w:r w:rsidRPr="008911F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23FD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уполномоченное должностное лицо</w:t>
      </w:r>
      <w:r w:rsidRPr="008911F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при отсутствии оснований, предусмотренных частью 14 статьи 7 </w:t>
      </w:r>
      <w:r w:rsidR="00323FD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3FD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8911F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подписывает проект соглашения не позднее срока, указанного </w:t>
      </w:r>
      <w:r w:rsidR="00323FD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в пункте 3.5 настоящего</w:t>
      </w:r>
      <w:r w:rsidRPr="008911F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090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Положения</w:t>
      </w:r>
      <w:r w:rsidRPr="008911F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и все экземпляры подписанного проекта соглашения направляет в </w:t>
      </w:r>
      <w:r w:rsidR="00323FD7" w:rsidRPr="00323FD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департамент инвестиций и развития малого и среднего предпринимательства Краснодарского края</w:t>
      </w:r>
      <w:r w:rsidRPr="008911F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E31866" w:rsidRDefault="00E31866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3.8. В случае поступления в адрес уполномоченного органа уведомления </w:t>
      </w:r>
      <w:r w:rsidRPr="00E3186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департамент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3186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инвестиций и развития малого и среднего предпринимательства Краснодарского края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Pr="00E3186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прекращении рассмотрения заявления в связи с отзывом заявления и о необходимости возврата экземпляра заявления и прилагаемых к нему документов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уполномоченный орган в срок </w:t>
      </w:r>
      <w:r w:rsidRPr="00E3186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не позднее 3 рабочих дней со дня получения уведомления о прекращении рассмотрения заявления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направляет в </w:t>
      </w:r>
      <w:r w:rsidRPr="00E3186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департамент инвестиций и развития малого и среднего предпринимательства Краснодарского края экземпляр заявления и прилагаемы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3186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к нему документ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ы.</w:t>
      </w:r>
    </w:p>
    <w:p w:rsidR="008911FC" w:rsidRDefault="00E31866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E3186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Отзыв заявления не лишает заявителя права повторно подать заявление в отношении того же инвестиционного проекта.</w:t>
      </w:r>
    </w:p>
    <w:p w:rsidR="00962EEA" w:rsidRPr="00962EEA" w:rsidRDefault="00962EEA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3.9.</w:t>
      </w:r>
      <w:r w:rsidRPr="00962EEA">
        <w:t xml:space="preserve"> </w:t>
      </w:r>
      <w:r w:rsidRPr="00962EE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До момента регистрации соглашения или до момента получения уведомления об отказе в заключени</w:t>
      </w:r>
      <w:proofErr w:type="gramStart"/>
      <w:r w:rsidRPr="00962EE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962EE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соглашения заявитель вправе дополнить, уточнить и (или) исправить заявление, проект соглашения и (или) прилагаемые к нему документы путем направления в департамент инвестиций и развития малого и среднего предпринимательства Краснодарского края уведомления об изменении (дополнении, уточнении и (или) исправлении) заявления о заключении соглашения о защите и поощрении капиталовложений и (или) прилагаемых к нему документов по форме, предусмотренной приложением </w:t>
      </w:r>
      <w:r w:rsidR="00BC3FB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№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2EE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17 к Правилам заключения соглашения.</w:t>
      </w:r>
    </w:p>
    <w:p w:rsidR="00831A76" w:rsidRDefault="00962EEA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962EE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епартамент инвестиций и развития малого и среднего предпринимательства Краснодарского края в течение 3 рабочих дней со дня поступления уведомления об изменении (дополнении, уточнении и (или) исправлении) заявления о заключении соглашения о защите и поощрении капиталовложений и (или) прилагаемых к нему документов уведомляет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Pr="00962EE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(если приемлемо) путем направления копии уведомления об изменении (дополнении, уточнении и (или) исправлении) заявления о заключении соглашения о защите и поощрении капиталовложений и (или) прилагаемых к нему документов.</w:t>
      </w:r>
    </w:p>
    <w:p w:rsidR="00962EEA" w:rsidRDefault="007851C1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11691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3.10. Ходатайство о связанности, поданное одновременно с заявлением о заключении соглашения в соответствии с пунктом </w:t>
      </w:r>
      <w:r w:rsidR="0000463E" w:rsidRPr="0011691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3</w:t>
      </w:r>
      <w:r w:rsidRPr="0011691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.3 настоящего </w:t>
      </w:r>
      <w:r w:rsidR="00E3090B" w:rsidRPr="0011691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Положения</w:t>
      </w:r>
      <w:r w:rsidRPr="0011691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рассматривается в сроки, установленные </w:t>
      </w:r>
      <w:r w:rsidR="0000463E" w:rsidRPr="0011691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пунктом 3.5 настоящего</w:t>
      </w:r>
      <w:r w:rsidRPr="0011691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="00E3090B" w:rsidRPr="0011691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ложения</w:t>
      </w:r>
      <w:r w:rsidRPr="0011691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57B9" w:rsidRDefault="007357B9" w:rsidP="002C1DE7">
      <w:pPr>
        <w:ind w:firstLine="737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357B9" w:rsidRPr="007357B9" w:rsidRDefault="007357B9" w:rsidP="002C1DE7">
      <w:pPr>
        <w:ind w:firstLine="737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7357B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Порядок внесения изменений в соглашение, прекращения</w:t>
      </w:r>
    </w:p>
    <w:p w:rsidR="007357B9" w:rsidRDefault="007357B9" w:rsidP="002C1DE7">
      <w:pPr>
        <w:ind w:firstLine="737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357B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действия соглашения</w:t>
      </w:r>
    </w:p>
    <w:p w:rsidR="007357B9" w:rsidRDefault="007357B9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1813D9" w:rsidRPr="001813D9" w:rsidRDefault="001813D9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4.1. </w:t>
      </w:r>
      <w:r w:rsidRPr="001813D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Изменение условий соглашения не допускается, за исключением случаев, указанных в части 6 статьи 11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1813D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 путем заключения дополнительного соглашения.</w:t>
      </w:r>
    </w:p>
    <w:p w:rsidR="001813D9" w:rsidRPr="001813D9" w:rsidRDefault="001813D9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1813D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4.2. Организация, реализующая проект, намеревающаяся внести изменения в соглашение в случаях, предусмотренных пунктами 2 - 4, 6 - 13 части 6 статьи 11 </w:t>
      </w:r>
      <w:r w:rsidR="00D333C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33C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1813D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направляет в уполномоченный орган заявление о заключении дополнительного соглашения по форме, установленной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1813D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епартамент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1813D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инвестиций и развития малого и среднего предпринимательства Краснодарского края.</w:t>
      </w:r>
    </w:p>
    <w:p w:rsidR="007357B9" w:rsidRDefault="001813D9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813D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В случае, предусмотренном пунктом 5 части 6 статьи 11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1813D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в соответствии с частью 9 статьи 11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1813D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соглашение считается измененным с даты направления стороной такого соглашения уведомления об изменении своих реквизитов другим сторонам указанного соглашения по форме, установленной департаментом инвестиций и развития малого и среднего предпринимательства Краснодарского края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7357B9" w:rsidRDefault="00097EF9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4.3. </w:t>
      </w:r>
      <w:r w:rsidRPr="00097EF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 заявлению о заключении дополнительного соглашения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прилагаются документы, предусмотренные пунктом 4.3 </w:t>
      </w:r>
      <w:r w:rsidRPr="00097EF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Порядка заключения соглашений № 796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за исключением </w:t>
      </w:r>
      <w:r w:rsidRPr="00097EF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097EF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главы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Большебейсугского</w:t>
      </w:r>
      <w:r w:rsidRPr="00097EF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сельского поселения Брюховецкого района</w:t>
      </w:r>
      <w:r w:rsidRPr="00097EF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указанного в абзаце втором подпункта 4.3.4 пункта 4.3 </w:t>
      </w:r>
      <w:r w:rsidRPr="00097EF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Порядка заключения соглашений № 796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B4CEB" w:rsidRPr="000B4CEB" w:rsidRDefault="00843EA5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4.4.</w:t>
      </w:r>
      <w:r w:rsidR="000B4CEB" w:rsidRPr="000B4CEB">
        <w:t xml:space="preserve"> </w:t>
      </w:r>
      <w:r w:rsidR="000B4CEB" w:rsidRPr="000B4CE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Уполномоченный орган рассматривает заявление о заключении дополнительного соглашения, прилагаемые документы и материалы в течение </w:t>
      </w:r>
      <w:r w:rsidR="0034752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15</w:t>
      </w:r>
      <w:r w:rsidR="000B4CEB" w:rsidRPr="000B4CE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рабочих дней со дня поступления заявления о заключении дополнительного соглашения.</w:t>
      </w:r>
    </w:p>
    <w:p w:rsidR="00843EA5" w:rsidRDefault="000B4CEB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0B4CE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4.5. Уполномоченный орган отказывает в заключени</w:t>
      </w:r>
      <w:proofErr w:type="gramStart"/>
      <w:r w:rsidRPr="000B4CE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B4CE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дополнительного соглашения только при наличии оснований, предусмотренных частью 14 статьи 7 </w:t>
      </w:r>
      <w:r w:rsidR="0034752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752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69-ФЗ, о чем уведомляет заявителя путем направления мотивированного письма в адрес заявителя в пределах срока, установленного </w:t>
      </w:r>
      <w:r w:rsidR="00AD5FB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пунктом </w:t>
      </w:r>
      <w:r w:rsidR="0034752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4.4 настоящего По</w:t>
      </w:r>
      <w:r w:rsidR="00E3090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ложения</w:t>
      </w:r>
      <w:r w:rsidR="0034752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E42F7" w:rsidRDefault="003E42F7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4.6. В случае отсутствия оснований, предусмотренных частью 14 статьи 7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 уполномоченн</w:t>
      </w:r>
      <w:r w:rsidR="00AD5FB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должностное лицо</w:t>
      </w:r>
      <w:r w:rsidR="0001437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E42F7" w:rsidRDefault="003E42F7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1) подписывает </w:t>
      </w:r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проект дополнительного соглашения</w:t>
      </w:r>
      <w:r w:rsidR="00AD5FB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E42F7" w:rsidRDefault="003E42F7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Pr="009B059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подписывает </w:t>
      </w:r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заявление</w:t>
      </w:r>
      <w:r>
        <w:t xml:space="preserve">, </w:t>
      </w:r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составленное по рекомендуемой форме, предусмотренной приложением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8 к Правилам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заключения соглашений</w:t>
      </w:r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подтверждающее согласие 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Большебейсугского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на заключение (присоединение) соглашения и на выполнение обязательств, возникающих у 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Большебейсугского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Брюховецкого района</w:t>
      </w:r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в связи с участием в соглашении, в том числе обязательств по применению в отношении заявителя актов (решений) 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Большебейсугского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сельского поселения Брюховецкого района</w:t>
      </w:r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 учетом особенностей, предусмотренных</w:t>
      </w:r>
      <w:proofErr w:type="gramEnd"/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статьей 9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и законодательством Российской Федерации о налогах и сборах, а также обязательств по возмещению затрат, указанных в части 1 статьи 15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в пределах земельного налога (если 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Большебейсугское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сельское</w:t>
      </w:r>
      <w:proofErr w:type="gram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поселения Брюховецкого района</w:t>
      </w:r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согласно принять обязательства по возмещению таких затрат)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E42F7" w:rsidRPr="003E42F7" w:rsidRDefault="003E42F7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Заявление </w:t>
      </w:r>
      <w:r w:rsidR="00AD5FB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главы 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Большебейсугского</w:t>
      </w:r>
      <w:r w:rsidR="00AD5FB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Брюховецкого района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предусмотренное подпунктом 2 настоящего пункта, составляется в </w:t>
      </w:r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случае присоединения 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Большебейсугского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Брюховецкого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lastRenderedPageBreak/>
        <w:t>района</w:t>
      </w:r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после заключения соглашения</w:t>
      </w:r>
      <w:r w:rsidR="0094173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3EA5" w:rsidRDefault="00BD59F8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Документы, указанные в настоящем пункте, оформляются и направляются в адрес заявителя </w:t>
      </w: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в пределах срока, установленного </w:t>
      </w:r>
      <w:r w:rsidR="00AD5FB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пунктом</w:t>
      </w: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4.4 настоящего </w:t>
      </w:r>
      <w:r w:rsidR="00E3090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Положения</w:t>
      </w: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D59F8" w:rsidRPr="00BD59F8" w:rsidRDefault="00BD59F8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4.</w:t>
      </w:r>
      <w:r w:rsid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7</w:t>
      </w: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</w:p>
    <w:p w:rsidR="00BD59F8" w:rsidRPr="00BD59F8" w:rsidRDefault="00BD59F8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Каждая сторона соглашения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одного из условий, предусмотренных частью 14 статьей 11 </w:t>
      </w:r>
      <w:r w:rsid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D59F8" w:rsidRPr="00BD59F8" w:rsidRDefault="00BD59F8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4.</w:t>
      </w:r>
      <w:r w:rsidR="00D333C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8</w:t>
      </w: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. Уполномоченный орган (если приемлемо) требует расторжения соглашения в порядке, предусмотренном статьей 13 </w:t>
      </w:r>
      <w:r w:rsid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при выявлении любого из обстоятельств, в том числе по результатам мониторинга, указанных в части 13 статьи 11 </w:t>
      </w:r>
      <w:r w:rsid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D59F8" w:rsidRPr="00BD59F8" w:rsidRDefault="00BD59F8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Уполномоченный орган (если приемлемо)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условий, указанных в части 14 статьи 11 </w:t>
      </w:r>
      <w:r w:rsid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D59F8" w:rsidRPr="00BD59F8" w:rsidRDefault="00BD59F8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Организация, реализующая проект, вправе потребовать расторжения соглашения о защите и поощрении капиталовложений в порядке, предусмотренном статьей 13 </w:t>
      </w:r>
      <w:r w:rsid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</w:p>
    <w:p w:rsidR="00BD59F8" w:rsidRPr="00BD59F8" w:rsidRDefault="00BD59F8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4.</w:t>
      </w:r>
      <w:r w:rsidR="00D333C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9</w:t>
      </w: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. Для прекращения действия соглашения сторона, инициирующая прекращение действия соглашения, составляет и подписывает проект дополнительного соглашения о расторжении соглашения в количестве экземпляров, равном числу сторон соглашения, составленный по форме, установленной </w:t>
      </w:r>
      <w:r w:rsidR="0089311D" w:rsidRP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департаментом инвестиций и развития малого и среднего предпринимательства Краснодарского края</w:t>
      </w: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 и направляет (передает) не позднее чем за 30 рабочих дней до предполагаемой даты расторжения соглашения иным сторонам соглашения соответствующий экземпляр уведомления о намерении расторгнуть соглашение и все экземпляры проекта дополнительного соглашения о расторжении соглашения.</w:t>
      </w:r>
    </w:p>
    <w:p w:rsidR="0089311D" w:rsidRDefault="00BD59F8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При отсутствии возражений сторона, получившая документы и материалы, указанные в абзаце первом настоящего пункта, в течение 3 рабочих дней со дня их получения подписывает все экземпляры дополнительного соглашения о расторжении соглашения и направляет их в </w:t>
      </w:r>
      <w:r w:rsidR="0089311D" w:rsidRP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департамент инвестиций и развития малого и среднего предпринимательства Краснодарского края</w:t>
      </w:r>
      <w:r w:rsid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D59F8" w:rsidRPr="00BD59F8" w:rsidRDefault="0089311D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епартамент инвестиций и развития малого и среднего предпринимательства Краснодарского края </w:t>
      </w:r>
      <w:r w:rsidR="00BD59F8"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в течение 5 рабочих дней со дня </w:t>
      </w:r>
      <w:r w:rsidR="00BD59F8"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lastRenderedPageBreak/>
        <w:t>получения от сторон всех экземпляров подписанного дополнительного соглашения о расторжении соглашения направляет копию подписанного дополнительного соглашения о расторжении соглашения в Федеральное казначейство для регистрации такого дополнительного соглашения (включения сведений в реестр соглашений).</w:t>
      </w:r>
    </w:p>
    <w:p w:rsidR="00BD59F8" w:rsidRPr="00BD59F8" w:rsidRDefault="0089311D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Де</w:t>
      </w:r>
      <w:r w:rsidR="001C73C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партамент</w:t>
      </w:r>
      <w:r w:rsidRP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инвестиций и развития малого и среднего предпринимательства Краснодарского края </w:t>
      </w:r>
      <w:r w:rsidR="00BD59F8"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в течение 5 рабочих дней со дня получения от Федерального казначейства зарегистрированного дополнительного соглашения о расторжении соглашения направляет другим сторонам по одному экземпляру зарегистрированного дополнительного соглашения о расторжении соглашения.</w:t>
      </w:r>
    </w:p>
    <w:p w:rsidR="00BD59F8" w:rsidRPr="00BD59F8" w:rsidRDefault="00BD59F8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В случае если хотя бы одна из сторон возражает относительно прекращения действия соглашения, дополнительное соглашение о прекращении действия соглашения не может быть заключено.</w:t>
      </w:r>
    </w:p>
    <w:p w:rsidR="00BD59F8" w:rsidRPr="00BD59F8" w:rsidRDefault="00BD59F8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4.1</w:t>
      </w:r>
      <w:r w:rsidR="00D333C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0</w:t>
      </w: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В случае расторжения соглашения в судебном порядке в соответствии с частями 13, 15 статьи 11 и статьей 13 </w:t>
      </w:r>
      <w:r w:rsid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EE495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311D" w:rsidRP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департамент инвестиций и развития малого и среднего предпринимательства Краснодарского края </w:t>
      </w: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в течение 15 рабочих дней со дня вступления в силу решения суда о расторжении соглашения направляет в Федеральное казначейство уведомление о вступлении в законную силу такого решения суда с указанием</w:t>
      </w:r>
      <w:proofErr w:type="gramEnd"/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даты его вступления в законную силу и приложением копии соответствующего решения суда.</w:t>
      </w:r>
    </w:p>
    <w:p w:rsidR="009B0598" w:rsidRDefault="00BD59F8" w:rsidP="002C1DE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При этом датой прекращения действия соглашения считается дата вступления в законную силу решения суда о расторжении соглашения, если иная дата не установлена указанным решением суда.</w:t>
      </w:r>
    </w:p>
    <w:p w:rsidR="00E3090B" w:rsidRDefault="00E3090B" w:rsidP="002C1DE7">
      <w:pPr>
        <w:ind w:firstLine="737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E3090B" w:rsidRDefault="00E3090B" w:rsidP="002C1DE7">
      <w:pPr>
        <w:ind w:firstLine="737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5. Ответственность</w:t>
      </w:r>
    </w:p>
    <w:p w:rsidR="00E3090B" w:rsidRDefault="00E3090B" w:rsidP="002C1DE7">
      <w:pPr>
        <w:ind w:firstLine="737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8B7CF5" w:rsidRDefault="00E3090B" w:rsidP="002C1DE7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5.1.</w:t>
      </w:r>
      <w:r w:rsidR="0060771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Муниципальное</w:t>
      </w:r>
      <w:r w:rsidR="00607715" w:rsidRPr="0060771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образование, являющееся стороной соглашения о защите и поощрении капиталовложений, несет самостоятельную ответственность за исполнение своих обязанностей, возложенных на него таким соглашением, в том числе по неприменению соответствующих актов (решений), в рамках полномочий, предоставленных ему законодательством Российской Федерации.</w:t>
      </w:r>
      <w:r w:rsidR="00510B91" w:rsidRPr="00510B9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B0870" w:rsidRDefault="002B0870" w:rsidP="002C1DE7">
      <w:pPr>
        <w:ind w:firstLine="559"/>
        <w:jc w:val="center"/>
        <w:rPr>
          <w:sz w:val="28"/>
          <w:szCs w:val="28"/>
        </w:rPr>
      </w:pPr>
    </w:p>
    <w:p w:rsidR="00EE4954" w:rsidRDefault="00EE4954" w:rsidP="002C1DE7">
      <w:pPr>
        <w:ind w:firstLine="559"/>
        <w:jc w:val="center"/>
        <w:rPr>
          <w:sz w:val="28"/>
          <w:szCs w:val="28"/>
        </w:rPr>
      </w:pPr>
    </w:p>
    <w:p w:rsidR="00EE4954" w:rsidRDefault="00EE4954" w:rsidP="002C1DE7">
      <w:pPr>
        <w:ind w:firstLine="559"/>
        <w:jc w:val="center"/>
        <w:rPr>
          <w:sz w:val="28"/>
          <w:szCs w:val="28"/>
        </w:rPr>
      </w:pPr>
    </w:p>
    <w:p w:rsidR="00EE4954" w:rsidRPr="00FC61A7" w:rsidRDefault="00EE4954" w:rsidP="00EE4954">
      <w:pPr>
        <w:widowControl/>
        <w:suppressAutoHyphens w:val="0"/>
        <w:jc w:val="both"/>
        <w:rPr>
          <w:rFonts w:eastAsia="Times New Roman" w:cs="Times New Roman"/>
          <w:bCs/>
          <w:kern w:val="3"/>
          <w:sz w:val="28"/>
          <w:szCs w:val="28"/>
          <w:lang w:eastAsia="zh-CN" w:bidi="ar-SA"/>
        </w:rPr>
      </w:pPr>
      <w:r w:rsidRPr="00FC61A7">
        <w:rPr>
          <w:rFonts w:eastAsia="Times New Roman" w:cs="Times New Roman"/>
          <w:bCs/>
          <w:kern w:val="3"/>
          <w:sz w:val="28"/>
          <w:szCs w:val="28"/>
          <w:lang w:eastAsia="zh-CN" w:bidi="ar-SA"/>
        </w:rPr>
        <w:t xml:space="preserve">Глава Большебейсугского </w:t>
      </w:r>
      <w:proofErr w:type="gramStart"/>
      <w:r w:rsidRPr="00FC61A7">
        <w:rPr>
          <w:rFonts w:eastAsia="Times New Roman" w:cs="Times New Roman"/>
          <w:bCs/>
          <w:kern w:val="3"/>
          <w:sz w:val="28"/>
          <w:szCs w:val="28"/>
          <w:lang w:eastAsia="zh-CN" w:bidi="ar-SA"/>
        </w:rPr>
        <w:t>сельского</w:t>
      </w:r>
      <w:proofErr w:type="gramEnd"/>
      <w:r w:rsidRPr="00FC61A7">
        <w:rPr>
          <w:rFonts w:eastAsia="Times New Roman" w:cs="Times New Roman"/>
          <w:bCs/>
          <w:kern w:val="3"/>
          <w:sz w:val="28"/>
          <w:szCs w:val="28"/>
          <w:lang w:eastAsia="zh-CN" w:bidi="ar-SA"/>
        </w:rPr>
        <w:t xml:space="preserve"> </w:t>
      </w:r>
    </w:p>
    <w:p w:rsidR="00EE4954" w:rsidRPr="00FC61A7" w:rsidRDefault="00EE4954" w:rsidP="00EE4954">
      <w:pPr>
        <w:widowControl/>
        <w:suppressAutoHyphens w:val="0"/>
        <w:jc w:val="both"/>
        <w:rPr>
          <w:rFonts w:eastAsia="Times New Roman" w:cs="Times New Roman"/>
          <w:kern w:val="3"/>
          <w:sz w:val="28"/>
          <w:szCs w:val="28"/>
          <w:lang w:eastAsia="zh-CN" w:bidi="ar-SA"/>
        </w:rPr>
      </w:pPr>
      <w:r w:rsidRPr="00FC61A7">
        <w:rPr>
          <w:rFonts w:eastAsia="Times New Roman" w:cs="Times New Roman"/>
          <w:bCs/>
          <w:kern w:val="3"/>
          <w:sz w:val="28"/>
          <w:szCs w:val="28"/>
          <w:lang w:eastAsia="zh-CN" w:bidi="ar-SA"/>
        </w:rPr>
        <w:t xml:space="preserve">поселения Брюховецкого района                                                </w:t>
      </w:r>
      <w:proofErr w:type="spellStart"/>
      <w:r w:rsidRPr="00FC61A7">
        <w:rPr>
          <w:rFonts w:eastAsia="Times New Roman" w:cs="Times New Roman"/>
          <w:bCs/>
          <w:kern w:val="3"/>
          <w:sz w:val="28"/>
          <w:szCs w:val="28"/>
          <w:lang w:eastAsia="zh-CN" w:bidi="ar-SA"/>
        </w:rPr>
        <w:t>В.В.Погородний</w:t>
      </w:r>
      <w:proofErr w:type="spellEnd"/>
    </w:p>
    <w:p w:rsidR="009B3124" w:rsidRPr="009B3124" w:rsidRDefault="009B3124" w:rsidP="00EE4954">
      <w:pPr>
        <w:ind w:firstLine="559"/>
        <w:jc w:val="center"/>
        <w:rPr>
          <w:color w:val="000000"/>
          <w:sz w:val="28"/>
          <w:szCs w:val="28"/>
          <w:shd w:val="clear" w:color="auto" w:fill="FFFFFF"/>
        </w:rPr>
      </w:pPr>
    </w:p>
    <w:sectPr w:rsidR="009B3124" w:rsidRPr="009B3124" w:rsidSect="002C1DE7">
      <w:headerReference w:type="firs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644" w:rsidRDefault="00226644" w:rsidP="009F2D05">
      <w:r>
        <w:separator/>
      </w:r>
    </w:p>
  </w:endnote>
  <w:endnote w:type="continuationSeparator" w:id="0">
    <w:p w:rsidR="00226644" w:rsidRDefault="00226644" w:rsidP="009F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charset w:val="B2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644" w:rsidRDefault="00226644" w:rsidP="009F2D05">
      <w:r>
        <w:separator/>
      </w:r>
    </w:p>
  </w:footnote>
  <w:footnote w:type="continuationSeparator" w:id="0">
    <w:p w:rsidR="00226644" w:rsidRDefault="00226644" w:rsidP="009F2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DB7" w:rsidRDefault="00795DB7">
    <w:pPr>
      <w:pStyle w:val="a8"/>
      <w:jc w:val="center"/>
    </w:pPr>
  </w:p>
  <w:p w:rsidR="00795DB7" w:rsidRDefault="00795D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63B5A"/>
    <w:multiLevelType w:val="hybridMultilevel"/>
    <w:tmpl w:val="863C1CA0"/>
    <w:lvl w:ilvl="0" w:tplc="DF2C38B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932FAE"/>
    <w:multiLevelType w:val="hybridMultilevel"/>
    <w:tmpl w:val="8A0C869C"/>
    <w:lvl w:ilvl="0" w:tplc="7CE87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223F3"/>
    <w:multiLevelType w:val="hybridMultilevel"/>
    <w:tmpl w:val="F078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F8D"/>
    <w:rsid w:val="000038EF"/>
    <w:rsid w:val="0000463E"/>
    <w:rsid w:val="000075E0"/>
    <w:rsid w:val="00014379"/>
    <w:rsid w:val="00016384"/>
    <w:rsid w:val="000258C1"/>
    <w:rsid w:val="000307B7"/>
    <w:rsid w:val="00033B59"/>
    <w:rsid w:val="00036627"/>
    <w:rsid w:val="00043DB7"/>
    <w:rsid w:val="00047EEE"/>
    <w:rsid w:val="00054379"/>
    <w:rsid w:val="00094550"/>
    <w:rsid w:val="0009796B"/>
    <w:rsid w:val="00097EF9"/>
    <w:rsid w:val="000A1B42"/>
    <w:rsid w:val="000B2466"/>
    <w:rsid w:val="000B4CEB"/>
    <w:rsid w:val="000B5B3D"/>
    <w:rsid w:val="000D0A22"/>
    <w:rsid w:val="000E6052"/>
    <w:rsid w:val="0010131F"/>
    <w:rsid w:val="00102E61"/>
    <w:rsid w:val="001056F2"/>
    <w:rsid w:val="00106279"/>
    <w:rsid w:val="00116914"/>
    <w:rsid w:val="001423C9"/>
    <w:rsid w:val="0017386E"/>
    <w:rsid w:val="001813D9"/>
    <w:rsid w:val="00181585"/>
    <w:rsid w:val="00194828"/>
    <w:rsid w:val="00194A18"/>
    <w:rsid w:val="001C0F27"/>
    <w:rsid w:val="001C42B0"/>
    <w:rsid w:val="001C73CC"/>
    <w:rsid w:val="001D319F"/>
    <w:rsid w:val="001E1C12"/>
    <w:rsid w:val="00203310"/>
    <w:rsid w:val="00205332"/>
    <w:rsid w:val="0021678E"/>
    <w:rsid w:val="0021703F"/>
    <w:rsid w:val="00226644"/>
    <w:rsid w:val="002361D6"/>
    <w:rsid w:val="00243FB1"/>
    <w:rsid w:val="00276910"/>
    <w:rsid w:val="002960B9"/>
    <w:rsid w:val="002B0870"/>
    <w:rsid w:val="002C1DE7"/>
    <w:rsid w:val="002C3021"/>
    <w:rsid w:val="003000CC"/>
    <w:rsid w:val="00303D6F"/>
    <w:rsid w:val="00313E82"/>
    <w:rsid w:val="003237EA"/>
    <w:rsid w:val="00323FD7"/>
    <w:rsid w:val="0032434E"/>
    <w:rsid w:val="00340831"/>
    <w:rsid w:val="00341DE0"/>
    <w:rsid w:val="0034537B"/>
    <w:rsid w:val="00346B8C"/>
    <w:rsid w:val="00346CF4"/>
    <w:rsid w:val="0034752B"/>
    <w:rsid w:val="003601EF"/>
    <w:rsid w:val="00361191"/>
    <w:rsid w:val="00370058"/>
    <w:rsid w:val="00377F2D"/>
    <w:rsid w:val="003A0F5E"/>
    <w:rsid w:val="003C6D62"/>
    <w:rsid w:val="003E0712"/>
    <w:rsid w:val="003E26A6"/>
    <w:rsid w:val="003E41C6"/>
    <w:rsid w:val="003E42F7"/>
    <w:rsid w:val="003E512C"/>
    <w:rsid w:val="003E7F2F"/>
    <w:rsid w:val="0040733D"/>
    <w:rsid w:val="004171BC"/>
    <w:rsid w:val="004175EA"/>
    <w:rsid w:val="00424817"/>
    <w:rsid w:val="00431783"/>
    <w:rsid w:val="0048040D"/>
    <w:rsid w:val="0048130D"/>
    <w:rsid w:val="00492939"/>
    <w:rsid w:val="0049397D"/>
    <w:rsid w:val="004B552A"/>
    <w:rsid w:val="004B72D7"/>
    <w:rsid w:val="004D2DB7"/>
    <w:rsid w:val="004D3292"/>
    <w:rsid w:val="004D79FF"/>
    <w:rsid w:val="00510B91"/>
    <w:rsid w:val="00516D24"/>
    <w:rsid w:val="00531F48"/>
    <w:rsid w:val="005350BC"/>
    <w:rsid w:val="00536F66"/>
    <w:rsid w:val="00544E18"/>
    <w:rsid w:val="00582E96"/>
    <w:rsid w:val="00583972"/>
    <w:rsid w:val="00583FBC"/>
    <w:rsid w:val="005863C8"/>
    <w:rsid w:val="005974F5"/>
    <w:rsid w:val="005C1323"/>
    <w:rsid w:val="005C53AB"/>
    <w:rsid w:val="005D41FF"/>
    <w:rsid w:val="005F4655"/>
    <w:rsid w:val="00607715"/>
    <w:rsid w:val="006314D0"/>
    <w:rsid w:val="00635675"/>
    <w:rsid w:val="006400CB"/>
    <w:rsid w:val="00647753"/>
    <w:rsid w:val="00650E45"/>
    <w:rsid w:val="00674DF4"/>
    <w:rsid w:val="00675338"/>
    <w:rsid w:val="006A4149"/>
    <w:rsid w:val="006B1DBA"/>
    <w:rsid w:val="006B30F6"/>
    <w:rsid w:val="006D3D0B"/>
    <w:rsid w:val="006D77DB"/>
    <w:rsid w:val="00701FB2"/>
    <w:rsid w:val="00702E4F"/>
    <w:rsid w:val="00703DE7"/>
    <w:rsid w:val="007302A7"/>
    <w:rsid w:val="007357B9"/>
    <w:rsid w:val="00741DCE"/>
    <w:rsid w:val="00744533"/>
    <w:rsid w:val="00755168"/>
    <w:rsid w:val="00782352"/>
    <w:rsid w:val="007851C1"/>
    <w:rsid w:val="00795DB7"/>
    <w:rsid w:val="007A6E98"/>
    <w:rsid w:val="007B01CE"/>
    <w:rsid w:val="007B1CB5"/>
    <w:rsid w:val="007C1D23"/>
    <w:rsid w:val="007D5771"/>
    <w:rsid w:val="007E2265"/>
    <w:rsid w:val="007E2F2A"/>
    <w:rsid w:val="007F14AC"/>
    <w:rsid w:val="007F5D44"/>
    <w:rsid w:val="008029D8"/>
    <w:rsid w:val="00831A76"/>
    <w:rsid w:val="00833DCD"/>
    <w:rsid w:val="00843EA5"/>
    <w:rsid w:val="00846568"/>
    <w:rsid w:val="00855A4B"/>
    <w:rsid w:val="008639EB"/>
    <w:rsid w:val="00865C4E"/>
    <w:rsid w:val="00871C3F"/>
    <w:rsid w:val="008911FC"/>
    <w:rsid w:val="0089311D"/>
    <w:rsid w:val="00895E36"/>
    <w:rsid w:val="008B0532"/>
    <w:rsid w:val="008B7CF5"/>
    <w:rsid w:val="008C2C25"/>
    <w:rsid w:val="009038E5"/>
    <w:rsid w:val="009057B3"/>
    <w:rsid w:val="009252DB"/>
    <w:rsid w:val="00930A38"/>
    <w:rsid w:val="00934921"/>
    <w:rsid w:val="00941733"/>
    <w:rsid w:val="00962EEA"/>
    <w:rsid w:val="00993F6E"/>
    <w:rsid w:val="009A2D44"/>
    <w:rsid w:val="009B0598"/>
    <w:rsid w:val="009B1F8D"/>
    <w:rsid w:val="009B3124"/>
    <w:rsid w:val="009B768F"/>
    <w:rsid w:val="009C5919"/>
    <w:rsid w:val="009C6E1D"/>
    <w:rsid w:val="009D10BD"/>
    <w:rsid w:val="009D6C58"/>
    <w:rsid w:val="009E5685"/>
    <w:rsid w:val="009E5A5A"/>
    <w:rsid w:val="009E637C"/>
    <w:rsid w:val="009F2D05"/>
    <w:rsid w:val="00A30292"/>
    <w:rsid w:val="00A54C3F"/>
    <w:rsid w:val="00A67902"/>
    <w:rsid w:val="00A87907"/>
    <w:rsid w:val="00A959FE"/>
    <w:rsid w:val="00AA0E7B"/>
    <w:rsid w:val="00AA19DC"/>
    <w:rsid w:val="00AA6E68"/>
    <w:rsid w:val="00AA734D"/>
    <w:rsid w:val="00AB44AF"/>
    <w:rsid w:val="00AC0D25"/>
    <w:rsid w:val="00AD5FB1"/>
    <w:rsid w:val="00AD5FE4"/>
    <w:rsid w:val="00AF1599"/>
    <w:rsid w:val="00B03F72"/>
    <w:rsid w:val="00B116C5"/>
    <w:rsid w:val="00B33467"/>
    <w:rsid w:val="00B43515"/>
    <w:rsid w:val="00B56E29"/>
    <w:rsid w:val="00B57408"/>
    <w:rsid w:val="00B607D2"/>
    <w:rsid w:val="00B62C4A"/>
    <w:rsid w:val="00B75EB3"/>
    <w:rsid w:val="00B97931"/>
    <w:rsid w:val="00BB2FB5"/>
    <w:rsid w:val="00BB6375"/>
    <w:rsid w:val="00BC0806"/>
    <w:rsid w:val="00BC3FB5"/>
    <w:rsid w:val="00BC55BA"/>
    <w:rsid w:val="00BD00CF"/>
    <w:rsid w:val="00BD59F8"/>
    <w:rsid w:val="00BD6ED3"/>
    <w:rsid w:val="00C00A74"/>
    <w:rsid w:val="00C15FAE"/>
    <w:rsid w:val="00C4035D"/>
    <w:rsid w:val="00C43143"/>
    <w:rsid w:val="00C72F68"/>
    <w:rsid w:val="00C73887"/>
    <w:rsid w:val="00C85E01"/>
    <w:rsid w:val="00C878F8"/>
    <w:rsid w:val="00CA0F51"/>
    <w:rsid w:val="00CB3762"/>
    <w:rsid w:val="00CB6230"/>
    <w:rsid w:val="00CE66EF"/>
    <w:rsid w:val="00CF467F"/>
    <w:rsid w:val="00CF6FC0"/>
    <w:rsid w:val="00D20869"/>
    <w:rsid w:val="00D21FFF"/>
    <w:rsid w:val="00D246B7"/>
    <w:rsid w:val="00D251FB"/>
    <w:rsid w:val="00D324F4"/>
    <w:rsid w:val="00D333CA"/>
    <w:rsid w:val="00D34471"/>
    <w:rsid w:val="00D37664"/>
    <w:rsid w:val="00D6243F"/>
    <w:rsid w:val="00D62D0F"/>
    <w:rsid w:val="00D62F44"/>
    <w:rsid w:val="00D6617C"/>
    <w:rsid w:val="00D67A2D"/>
    <w:rsid w:val="00D829D6"/>
    <w:rsid w:val="00D95A99"/>
    <w:rsid w:val="00D96E37"/>
    <w:rsid w:val="00DA0BBA"/>
    <w:rsid w:val="00DA563F"/>
    <w:rsid w:val="00DA79A6"/>
    <w:rsid w:val="00DB772C"/>
    <w:rsid w:val="00DC4194"/>
    <w:rsid w:val="00DD47FB"/>
    <w:rsid w:val="00E04596"/>
    <w:rsid w:val="00E3090B"/>
    <w:rsid w:val="00E31866"/>
    <w:rsid w:val="00E5573D"/>
    <w:rsid w:val="00E65C36"/>
    <w:rsid w:val="00EB11C7"/>
    <w:rsid w:val="00EC25BC"/>
    <w:rsid w:val="00ED5E83"/>
    <w:rsid w:val="00EE4954"/>
    <w:rsid w:val="00EE5A27"/>
    <w:rsid w:val="00F06A7E"/>
    <w:rsid w:val="00F06EBC"/>
    <w:rsid w:val="00F12838"/>
    <w:rsid w:val="00F13FAC"/>
    <w:rsid w:val="00F351C7"/>
    <w:rsid w:val="00F35881"/>
    <w:rsid w:val="00F60125"/>
    <w:rsid w:val="00F67DCB"/>
    <w:rsid w:val="00F76C4D"/>
    <w:rsid w:val="00F91528"/>
    <w:rsid w:val="00FA2A40"/>
    <w:rsid w:val="00FC53F0"/>
    <w:rsid w:val="00FC57A4"/>
    <w:rsid w:val="00FC5B55"/>
    <w:rsid w:val="00FC61A7"/>
    <w:rsid w:val="00FD5F22"/>
    <w:rsid w:val="00FE52A1"/>
    <w:rsid w:val="00FF3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8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B1F8D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F8D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2"/>
    <w:next w:val="a"/>
    <w:link w:val="30"/>
    <w:uiPriority w:val="99"/>
    <w:qFormat/>
    <w:rsid w:val="009B1F8D"/>
    <w:pPr>
      <w:keepNext w:val="0"/>
      <w:keepLines w:val="0"/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F8D"/>
    <w:rPr>
      <w:color w:val="000080"/>
      <w:u w:val="single"/>
    </w:rPr>
  </w:style>
  <w:style w:type="paragraph" w:customStyle="1" w:styleId="ConsPlusNormal">
    <w:name w:val="ConsPlusNormal"/>
    <w:rsid w:val="009B1F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B1F8D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B1F8D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9B1F8D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paragraph" w:customStyle="1" w:styleId="a7">
    <w:name w:val="Прижатый влево"/>
    <w:basedOn w:val="a"/>
    <w:next w:val="a"/>
    <w:uiPriority w:val="99"/>
    <w:rsid w:val="009B1F8D"/>
    <w:pPr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B1F8D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DA0BBA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0B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pple-converted-space">
    <w:name w:val="apple-converted-space"/>
    <w:basedOn w:val="a0"/>
    <w:rsid w:val="009E637C"/>
  </w:style>
  <w:style w:type="character" w:styleId="ae">
    <w:name w:val="annotation reference"/>
    <w:basedOn w:val="a0"/>
    <w:uiPriority w:val="99"/>
    <w:semiHidden/>
    <w:unhideWhenUsed/>
    <w:rsid w:val="001813D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813D9"/>
    <w:rPr>
      <w:sz w:val="20"/>
      <w:szCs w:val="18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813D9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13D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813D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68771-1B06-4910-9CFA-E75E61D5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10</Pages>
  <Words>3455</Words>
  <Characters>19699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1</cp:lastModifiedBy>
  <cp:revision>193</cp:revision>
  <cp:lastPrinted>2022-12-22T06:13:00Z</cp:lastPrinted>
  <dcterms:created xsi:type="dcterms:W3CDTF">2019-06-11T12:47:00Z</dcterms:created>
  <dcterms:modified xsi:type="dcterms:W3CDTF">2023-04-21T08:21:00Z</dcterms:modified>
</cp:coreProperties>
</file>