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D6155B">
      <w:pPr>
        <w:ind w:left="5812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D6155B">
      <w:pPr>
        <w:widowControl w:val="0"/>
        <w:ind w:left="5812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Default="00885037" w:rsidP="00F94A5C">
      <w:pPr>
        <w:widowControl w:val="0"/>
        <w:rPr>
          <w:sz w:val="26"/>
          <w:szCs w:val="26"/>
        </w:rPr>
      </w:pPr>
    </w:p>
    <w:p w:rsidR="00D6155B" w:rsidRPr="00F04EAE" w:rsidRDefault="00D6155B" w:rsidP="00F94A5C">
      <w:pPr>
        <w:widowControl w:val="0"/>
        <w:rPr>
          <w:sz w:val="26"/>
          <w:szCs w:val="26"/>
        </w:rPr>
      </w:pPr>
    </w:p>
    <w:p w:rsidR="002B3E50" w:rsidRPr="00475E17" w:rsidRDefault="002B3E50" w:rsidP="002B3E50">
      <w:pPr>
        <w:widowControl w:val="0"/>
        <w:jc w:val="center"/>
        <w:rPr>
          <w:b/>
          <w:sz w:val="28"/>
          <w:szCs w:val="28"/>
        </w:rPr>
      </w:pPr>
      <w:r w:rsidRPr="00475E17">
        <w:rPr>
          <w:b/>
          <w:sz w:val="28"/>
          <w:szCs w:val="28"/>
        </w:rPr>
        <w:t>Заключение</w:t>
      </w:r>
    </w:p>
    <w:p w:rsidR="00387268" w:rsidRPr="00D6155B" w:rsidRDefault="002B3E50" w:rsidP="00D6155B">
      <w:pPr>
        <w:autoSpaceDE w:val="0"/>
        <w:autoSpaceDN w:val="0"/>
        <w:adjustRightInd w:val="0"/>
        <w:ind w:right="-1"/>
        <w:jc w:val="center"/>
        <w:rPr>
          <w:bCs/>
          <w:color w:val="26282F"/>
          <w:sz w:val="26"/>
          <w:szCs w:val="26"/>
        </w:rPr>
      </w:pPr>
      <w:r w:rsidRPr="00475E17">
        <w:rPr>
          <w:sz w:val="26"/>
          <w:szCs w:val="26"/>
        </w:rPr>
        <w:t xml:space="preserve">по результатам экспертизы проекта </w:t>
      </w:r>
      <w:r w:rsidR="00475E17" w:rsidRPr="00475E17">
        <w:rPr>
          <w:sz w:val="26"/>
          <w:szCs w:val="26"/>
        </w:rPr>
        <w:t>решения</w:t>
      </w:r>
      <w:r w:rsidR="00C752E4" w:rsidRPr="00475E17">
        <w:rPr>
          <w:sz w:val="26"/>
          <w:szCs w:val="26"/>
        </w:rPr>
        <w:t xml:space="preserve"> </w:t>
      </w:r>
      <w:r w:rsidR="00475E17" w:rsidRPr="00475E17">
        <w:rPr>
          <w:sz w:val="26"/>
          <w:szCs w:val="26"/>
        </w:rPr>
        <w:t>Совета</w:t>
      </w:r>
      <w:r w:rsidR="00C752E4" w:rsidRPr="00475E17">
        <w:rPr>
          <w:sz w:val="26"/>
          <w:szCs w:val="26"/>
        </w:rPr>
        <w:t xml:space="preserve"> </w:t>
      </w:r>
      <w:r w:rsidR="00885037" w:rsidRPr="00475E17">
        <w:rPr>
          <w:sz w:val="26"/>
          <w:szCs w:val="26"/>
        </w:rPr>
        <w:t>Большебейсугского сельского поселения</w:t>
      </w:r>
      <w:r w:rsidR="00C752E4" w:rsidRPr="00475E17">
        <w:rPr>
          <w:sz w:val="26"/>
          <w:szCs w:val="26"/>
        </w:rPr>
        <w:t xml:space="preserve"> </w:t>
      </w:r>
      <w:r w:rsidR="00885037" w:rsidRPr="00475E17">
        <w:rPr>
          <w:sz w:val="26"/>
          <w:szCs w:val="26"/>
        </w:rPr>
        <w:t xml:space="preserve">Брюховецкого района </w:t>
      </w:r>
      <w:r w:rsidR="00C752E4" w:rsidRPr="00387268">
        <w:rPr>
          <w:sz w:val="26"/>
          <w:szCs w:val="26"/>
        </w:rPr>
        <w:t>«</w:t>
      </w:r>
      <w:r w:rsidR="00D6155B">
        <w:rPr>
          <w:sz w:val="26"/>
          <w:szCs w:val="26"/>
        </w:rPr>
        <w:t xml:space="preserve">О </w:t>
      </w:r>
      <w:r w:rsidR="00D6155B" w:rsidRPr="00D6155B">
        <w:rPr>
          <w:bCs/>
          <w:color w:val="26282F"/>
          <w:sz w:val="26"/>
          <w:szCs w:val="26"/>
        </w:rPr>
        <w:t>комиссии Совета Большебейсугского сельского поселения</w:t>
      </w:r>
      <w:r w:rsidR="00D6155B">
        <w:rPr>
          <w:bCs/>
          <w:color w:val="26282F"/>
          <w:sz w:val="26"/>
          <w:szCs w:val="26"/>
        </w:rPr>
        <w:t xml:space="preserve"> </w:t>
      </w:r>
      <w:r w:rsidR="00D6155B" w:rsidRPr="00D6155B">
        <w:rPr>
          <w:bCs/>
          <w:color w:val="26282F"/>
          <w:sz w:val="26"/>
          <w:szCs w:val="26"/>
        </w:rPr>
        <w:t>Брюховецкого района по контролю за достоверностью</w:t>
      </w:r>
      <w:r w:rsidR="00D6155B">
        <w:rPr>
          <w:bCs/>
          <w:color w:val="26282F"/>
          <w:sz w:val="26"/>
          <w:szCs w:val="26"/>
        </w:rPr>
        <w:t xml:space="preserve"> </w:t>
      </w:r>
      <w:r w:rsidR="00D6155B" w:rsidRPr="00D6155B">
        <w:rPr>
          <w:color w:val="26282F"/>
          <w:sz w:val="26"/>
          <w:szCs w:val="26"/>
        </w:rPr>
        <w:t xml:space="preserve">сведений </w:t>
      </w:r>
      <w:r w:rsidR="00D6155B" w:rsidRPr="00D6155B">
        <w:rPr>
          <w:bCs/>
          <w:sz w:val="26"/>
          <w:szCs w:val="26"/>
        </w:rPr>
        <w:t>о доходах, расходах, об имуществе и обязательствах имущественного характера, предоставляемых депутатами Совета Большебейсугского сельского поселения Брюховецкого района, а также сведений о доходах, расходах, об имуществе и обязательствах имущественного характера их супруги (супруга) и несовершеннолетних детей</w:t>
      </w:r>
      <w:r w:rsidR="00387268" w:rsidRPr="00387268">
        <w:rPr>
          <w:sz w:val="26"/>
          <w:szCs w:val="26"/>
        </w:rPr>
        <w:t>»</w:t>
      </w:r>
    </w:p>
    <w:p w:rsidR="00FD12CE" w:rsidRPr="00475E17" w:rsidRDefault="00FD12CE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F04EAE" w:rsidRDefault="00885037" w:rsidP="00FD12CE">
      <w:pPr>
        <w:pStyle w:val="2"/>
        <w:spacing w:after="0" w:line="240" w:lineRule="auto"/>
        <w:ind w:left="0" w:firstLine="851"/>
        <w:rPr>
          <w:szCs w:val="26"/>
        </w:rPr>
      </w:pPr>
      <w:r w:rsidRPr="00F04EAE">
        <w:rPr>
          <w:rFonts w:ascii="Times New Roman" w:hAnsi="Times New Roman"/>
          <w:szCs w:val="26"/>
        </w:rPr>
        <w:t xml:space="preserve">Специалист </w:t>
      </w:r>
      <w:r w:rsidRPr="00F04EAE">
        <w:rPr>
          <w:rFonts w:ascii="Times New Roman" w:hAnsi="Times New Roman"/>
          <w:szCs w:val="26"/>
          <w:lang w:val="en-US"/>
        </w:rPr>
        <w:t>I</w:t>
      </w:r>
      <w:r w:rsidRPr="00F04EAE">
        <w:rPr>
          <w:rFonts w:ascii="Times New Roman" w:hAnsi="Times New Roman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F04EAE">
        <w:rPr>
          <w:rFonts w:ascii="Times New Roman" w:hAnsi="Times New Roman"/>
          <w:szCs w:val="26"/>
        </w:rPr>
        <w:t xml:space="preserve">, </w:t>
      </w:r>
      <w:r w:rsidR="002B3E50" w:rsidRPr="00F04EAE">
        <w:rPr>
          <w:szCs w:val="26"/>
        </w:rPr>
        <w:t>как уполномоченн</w:t>
      </w:r>
      <w:r w:rsidRPr="00F04EAE">
        <w:rPr>
          <w:szCs w:val="26"/>
        </w:rPr>
        <w:t>ое</w:t>
      </w:r>
      <w:r w:rsidR="002B3E50" w:rsidRPr="00F04EAE">
        <w:rPr>
          <w:szCs w:val="26"/>
        </w:rPr>
        <w:t xml:space="preserve"> </w:t>
      </w:r>
      <w:r w:rsidRPr="00F04EAE">
        <w:rPr>
          <w:szCs w:val="26"/>
        </w:rPr>
        <w:t>лицо</w:t>
      </w:r>
      <w:r w:rsidR="002B3E50" w:rsidRPr="00F04EAE">
        <w:rPr>
          <w:szCs w:val="26"/>
        </w:rPr>
        <w:t xml:space="preserve"> по проведению антикоррупционной экспертизы </w:t>
      </w:r>
      <w:r w:rsidR="0087484B" w:rsidRPr="00F04EAE">
        <w:rPr>
          <w:rFonts w:ascii="Times New Roman" w:hAnsi="Times New Roman"/>
          <w:bCs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</w:t>
      </w:r>
      <w:r w:rsidR="0087484B" w:rsidRPr="00F04EAE">
        <w:rPr>
          <w:rFonts w:ascii="Times New Roman" w:hAnsi="Times New Roman"/>
          <w:bCs/>
          <w:szCs w:val="26"/>
        </w:rPr>
        <w:t xml:space="preserve"> Брюховецк</w:t>
      </w:r>
      <w:r w:rsidRPr="00F04EAE">
        <w:rPr>
          <w:rFonts w:ascii="Times New Roman" w:hAnsi="Times New Roman"/>
          <w:bCs/>
          <w:szCs w:val="26"/>
        </w:rPr>
        <w:t>ого</w:t>
      </w:r>
      <w:r w:rsidR="0087484B" w:rsidRPr="00F04EAE">
        <w:rPr>
          <w:rFonts w:ascii="Times New Roman" w:hAnsi="Times New Roman"/>
          <w:bCs/>
          <w:szCs w:val="26"/>
        </w:rPr>
        <w:t xml:space="preserve"> район</w:t>
      </w:r>
      <w:r w:rsidRPr="00F04EAE">
        <w:rPr>
          <w:rFonts w:ascii="Times New Roman" w:hAnsi="Times New Roman"/>
          <w:bCs/>
          <w:szCs w:val="26"/>
        </w:rPr>
        <w:t>а</w:t>
      </w:r>
      <w:r w:rsidR="002B3E50" w:rsidRPr="00F04EAE">
        <w:rPr>
          <w:szCs w:val="26"/>
        </w:rPr>
        <w:t xml:space="preserve">, рассмотрев </w:t>
      </w:r>
      <w:r w:rsidR="0087484B" w:rsidRPr="00F04EAE">
        <w:rPr>
          <w:szCs w:val="26"/>
        </w:rPr>
        <w:t xml:space="preserve">проект </w:t>
      </w:r>
      <w:r w:rsidR="00475E17">
        <w:rPr>
          <w:szCs w:val="26"/>
        </w:rPr>
        <w:t>решения</w:t>
      </w:r>
      <w:r w:rsidR="0087484B" w:rsidRPr="00F04EAE">
        <w:rPr>
          <w:szCs w:val="26"/>
        </w:rPr>
        <w:t xml:space="preserve"> </w:t>
      </w:r>
      <w:r w:rsidR="00475E17">
        <w:rPr>
          <w:szCs w:val="26"/>
        </w:rPr>
        <w:t>Совета</w:t>
      </w:r>
      <w:r w:rsidR="0087484B" w:rsidRPr="00F04EAE">
        <w:rPr>
          <w:szCs w:val="26"/>
        </w:rPr>
        <w:t xml:space="preserve">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 Брюховецкого района</w:t>
      </w:r>
      <w:r w:rsidRPr="00F04EAE">
        <w:rPr>
          <w:szCs w:val="26"/>
        </w:rPr>
        <w:t xml:space="preserve"> </w:t>
      </w:r>
      <w:r w:rsidR="0087484B" w:rsidRPr="00F04EAE">
        <w:rPr>
          <w:szCs w:val="26"/>
        </w:rPr>
        <w:t>«</w:t>
      </w:r>
      <w:r w:rsidR="00D6155B">
        <w:rPr>
          <w:szCs w:val="26"/>
        </w:rPr>
        <w:t xml:space="preserve">О </w:t>
      </w:r>
      <w:r w:rsidR="00D6155B" w:rsidRPr="00D6155B">
        <w:rPr>
          <w:bCs/>
          <w:color w:val="26282F"/>
          <w:szCs w:val="26"/>
        </w:rPr>
        <w:t>комиссии Совета Большебейсугского сельского поселения</w:t>
      </w:r>
      <w:r w:rsidR="00D6155B">
        <w:rPr>
          <w:bCs/>
          <w:color w:val="26282F"/>
          <w:szCs w:val="26"/>
        </w:rPr>
        <w:t xml:space="preserve"> </w:t>
      </w:r>
      <w:r w:rsidR="00D6155B" w:rsidRPr="00D6155B">
        <w:rPr>
          <w:bCs/>
          <w:color w:val="26282F"/>
          <w:szCs w:val="26"/>
        </w:rPr>
        <w:t>Брюховецкого района по контролю за достоверностью</w:t>
      </w:r>
      <w:r w:rsidR="00D6155B">
        <w:rPr>
          <w:bCs/>
          <w:color w:val="26282F"/>
          <w:szCs w:val="26"/>
        </w:rPr>
        <w:t xml:space="preserve"> </w:t>
      </w:r>
      <w:r w:rsidR="00D6155B" w:rsidRPr="00D6155B">
        <w:rPr>
          <w:color w:val="26282F"/>
          <w:szCs w:val="26"/>
        </w:rPr>
        <w:t xml:space="preserve">сведений </w:t>
      </w:r>
      <w:r w:rsidR="00D6155B" w:rsidRPr="00D6155B">
        <w:rPr>
          <w:bCs/>
          <w:szCs w:val="26"/>
        </w:rPr>
        <w:t>о доходах, расходах, об имуществе и обязательствах имущественного характера, предоставляемых депутатами Совета Большебейсугского сельского поселения Брюховецкого района, а также сведений о доходах, расходах, об имуществе и обязательствах имущественного характера их супруги (супруга) и несовершеннолетних детей</w:t>
      </w:r>
      <w:r w:rsidR="0087484B" w:rsidRPr="00F04EAE">
        <w:rPr>
          <w:bCs/>
          <w:color w:val="000000"/>
          <w:szCs w:val="26"/>
        </w:rPr>
        <w:t>»</w:t>
      </w:r>
      <w:r w:rsidR="002B3E50" w:rsidRPr="00F04EAE">
        <w:rPr>
          <w:szCs w:val="26"/>
        </w:rPr>
        <w:t xml:space="preserve">, поступивший </w:t>
      </w:r>
      <w:r w:rsidR="0087484B" w:rsidRPr="00F04EAE">
        <w:rPr>
          <w:szCs w:val="26"/>
        </w:rPr>
        <w:t xml:space="preserve">от </w:t>
      </w:r>
      <w:r w:rsidR="002B3E50" w:rsidRPr="00F04EAE">
        <w:rPr>
          <w:szCs w:val="26"/>
        </w:rPr>
        <w:t xml:space="preserve"> </w:t>
      </w:r>
      <w:r w:rsidR="0087484B" w:rsidRPr="00F04EAE">
        <w:rPr>
          <w:szCs w:val="26"/>
        </w:rPr>
        <w:t xml:space="preserve">главы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 Брюховецкого района</w:t>
      </w:r>
      <w:r w:rsidR="0087484B" w:rsidRPr="00F04EAE">
        <w:rPr>
          <w:szCs w:val="26"/>
        </w:rPr>
        <w:t>,  установил</w:t>
      </w:r>
      <w:r w:rsidR="002B3E50" w:rsidRPr="00F04EAE">
        <w:rPr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A616C" w:rsidRDefault="002A616C" w:rsidP="002A616C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>
        <w:rPr>
          <w:rFonts w:ascii="Times New Roman" w:hAnsi="Times New Roman"/>
          <w:sz w:val="26"/>
          <w:szCs w:val="26"/>
          <w:lang w:eastAsia="ru-RU"/>
        </w:rPr>
        <w:t xml:space="preserve">2.4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, утвержденного решением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от 29.06.2012 года № 173,</w:t>
      </w:r>
      <w:r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422B3A" w:rsidRPr="00F04EAE" w:rsidRDefault="00422B3A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D6155B">
        <w:rPr>
          <w:sz w:val="26"/>
          <w:szCs w:val="26"/>
        </w:rPr>
        <w:t>25.10.2016</w:t>
      </w:r>
      <w:bookmarkStart w:id="0" w:name="_GoBack"/>
      <w:bookmarkEnd w:id="0"/>
    </w:p>
    <w:sectPr w:rsidR="00F04EAE" w:rsidRPr="00F04EAE" w:rsidSect="00D6155B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5C" w:rsidRDefault="001B745C" w:rsidP="0037792F">
      <w:r>
        <w:separator/>
      </w:r>
    </w:p>
  </w:endnote>
  <w:endnote w:type="continuationSeparator" w:id="0">
    <w:p w:rsidR="001B745C" w:rsidRDefault="001B745C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5C" w:rsidRDefault="001B745C" w:rsidP="0037792F">
      <w:r>
        <w:separator/>
      </w:r>
    </w:p>
  </w:footnote>
  <w:footnote w:type="continuationSeparator" w:id="0">
    <w:p w:rsidR="001B745C" w:rsidRDefault="001B745C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06755A"/>
    <w:rsid w:val="001B745C"/>
    <w:rsid w:val="001E63C2"/>
    <w:rsid w:val="00236A53"/>
    <w:rsid w:val="00260C12"/>
    <w:rsid w:val="002A616C"/>
    <w:rsid w:val="002B3E50"/>
    <w:rsid w:val="003042E1"/>
    <w:rsid w:val="00352CF2"/>
    <w:rsid w:val="0037792F"/>
    <w:rsid w:val="00387268"/>
    <w:rsid w:val="003A21C2"/>
    <w:rsid w:val="00422B3A"/>
    <w:rsid w:val="00437E0C"/>
    <w:rsid w:val="00475E17"/>
    <w:rsid w:val="00493543"/>
    <w:rsid w:val="00526114"/>
    <w:rsid w:val="005924CB"/>
    <w:rsid w:val="005C49BB"/>
    <w:rsid w:val="00764D4B"/>
    <w:rsid w:val="0087484B"/>
    <w:rsid w:val="00885037"/>
    <w:rsid w:val="0098099A"/>
    <w:rsid w:val="00AB101E"/>
    <w:rsid w:val="00B714B2"/>
    <w:rsid w:val="00BC3292"/>
    <w:rsid w:val="00C66EB0"/>
    <w:rsid w:val="00C752E4"/>
    <w:rsid w:val="00D6155B"/>
    <w:rsid w:val="00DD0517"/>
    <w:rsid w:val="00E32B66"/>
    <w:rsid w:val="00E45FE6"/>
    <w:rsid w:val="00F04EAE"/>
    <w:rsid w:val="00F514CD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10</cp:revision>
  <cp:lastPrinted>2011-03-22T06:27:00Z</cp:lastPrinted>
  <dcterms:created xsi:type="dcterms:W3CDTF">2012-03-19T10:27:00Z</dcterms:created>
  <dcterms:modified xsi:type="dcterms:W3CDTF">2016-11-11T10:15:00Z</dcterms:modified>
</cp:coreProperties>
</file>