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2C" w:rsidRDefault="00CF3F2C" w:rsidP="00CF3F2C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CF3F2C" w:rsidRDefault="00CF3F2C" w:rsidP="00CF3F2C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</w:p>
    <w:p w:rsidR="00CF3F2C" w:rsidRDefault="00CF3F2C" w:rsidP="00CF3F2C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CF3F2C" w:rsidRDefault="00CF3F2C" w:rsidP="00CF3F2C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F3F2C" w:rsidRDefault="00CF3F2C" w:rsidP="00CF3F2C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</w:t>
      </w:r>
    </w:p>
    <w:p w:rsidR="00CF3F2C" w:rsidRDefault="00CF3F2C" w:rsidP="00CF3F2C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района </w:t>
      </w:r>
    </w:p>
    <w:p w:rsidR="00CF3F2C" w:rsidRDefault="00CF3F2C" w:rsidP="00CF3F2C">
      <w:pPr>
        <w:pStyle w:val="a3"/>
        <w:ind w:left="109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17.12.2018 № 135-р</w:t>
      </w:r>
    </w:p>
    <w:p w:rsidR="00CF3F2C" w:rsidRDefault="00CF3F2C" w:rsidP="00CF3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2C" w:rsidRDefault="00CF3F2C" w:rsidP="00CF3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2C" w:rsidRDefault="00CF3F2C" w:rsidP="00CF3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F2C" w:rsidRPr="00F44D6F" w:rsidRDefault="00CF3F2C" w:rsidP="00CF3F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F3F2C" w:rsidRDefault="00CF3F2C" w:rsidP="00CF3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4D6F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Pr="00F44D6F">
        <w:rPr>
          <w:rFonts w:ascii="Times New Roman" w:hAnsi="Times New Roman"/>
          <w:b/>
          <w:sz w:val="28"/>
          <w:szCs w:val="28"/>
        </w:rPr>
        <w:t xml:space="preserve">по противодействию коррупции в </w:t>
      </w:r>
      <w:r>
        <w:rPr>
          <w:rFonts w:ascii="Times New Roman" w:hAnsi="Times New Roman"/>
          <w:b/>
          <w:sz w:val="28"/>
          <w:szCs w:val="28"/>
        </w:rPr>
        <w:t>администрации Большебейсугского сельского поселения</w:t>
      </w:r>
    </w:p>
    <w:p w:rsidR="00CF3F2C" w:rsidRPr="00271000" w:rsidRDefault="00CF3F2C" w:rsidP="00CF3F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Брюховецкого</w:t>
      </w:r>
      <w:r w:rsidRPr="00F44D6F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 на 2019</w:t>
      </w:r>
      <w:r w:rsidRPr="00F44D6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3F2C" w:rsidRDefault="00CF3F2C" w:rsidP="00CF3F2C">
      <w:pPr>
        <w:tabs>
          <w:tab w:val="left" w:pos="9015"/>
        </w:tabs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8255"/>
        <w:gridCol w:w="2835"/>
        <w:gridCol w:w="3402"/>
      </w:tblGrid>
      <w:tr w:rsidR="00CF3F2C" w:rsidRPr="00870A98" w:rsidTr="005B6940">
        <w:trPr>
          <w:trHeight w:val="596"/>
          <w:tblHeader/>
        </w:trPr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Мероприятие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Ответственный 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исполнитель</w:t>
            </w:r>
          </w:p>
        </w:tc>
      </w:tr>
      <w:tr w:rsidR="00CF3F2C" w:rsidRPr="00870A98" w:rsidTr="005B6940">
        <w:tc>
          <w:tcPr>
            <w:tcW w:w="15593" w:type="dxa"/>
            <w:gridSpan w:val="4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3F2C" w:rsidRPr="007F3EF1" w:rsidRDefault="00CF3F2C" w:rsidP="00CF3F2C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>Меры, напра</w:t>
            </w:r>
            <w:bookmarkStart w:id="0" w:name="_GoBack"/>
            <w:bookmarkEnd w:id="0"/>
            <w:r w:rsidRPr="007F3EF1">
              <w:rPr>
                <w:rFonts w:ascii="Times New Roman" w:hAnsi="Times New Roman"/>
                <w:sz w:val="26"/>
                <w:szCs w:val="26"/>
              </w:rPr>
              <w:t xml:space="preserve">вленные на повышение эффективности антикоррупционной </w:t>
            </w:r>
            <w:r w:rsidRPr="007F3EF1">
              <w:rPr>
                <w:rFonts w:ascii="Times New Roman" w:hAnsi="Times New Roman"/>
                <w:sz w:val="26"/>
                <w:szCs w:val="26"/>
              </w:rPr>
              <w:br/>
              <w:t>работы органов местного самоуправления Большебейсугского сельского поселения</w:t>
            </w:r>
          </w:p>
          <w:p w:rsidR="00CF3F2C" w:rsidRPr="007F3EF1" w:rsidRDefault="00CF3F2C" w:rsidP="005B6940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3EF1">
              <w:rPr>
                <w:rFonts w:ascii="Times New Roman" w:hAnsi="Times New Roman"/>
                <w:sz w:val="26"/>
                <w:szCs w:val="26"/>
              </w:rPr>
              <w:t xml:space="preserve"> Брюховецкого района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F2C" w:rsidRPr="00870A98" w:rsidTr="005B6940">
        <w:tc>
          <w:tcPr>
            <w:tcW w:w="1101" w:type="dxa"/>
          </w:tcPr>
          <w:p w:rsidR="00CF3F2C" w:rsidRPr="007030FE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E45D4F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CF3F2C" w:rsidRPr="007030FE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Внесение изменений в планы противодействия коррупции в органах местного самоуправления и муниципальны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х учреждениях, направленных 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достижение конкретных результатов</w:t>
            </w:r>
          </w:p>
        </w:tc>
        <w:tc>
          <w:tcPr>
            <w:tcW w:w="2835" w:type="dxa"/>
          </w:tcPr>
          <w:p w:rsidR="00CF3F2C" w:rsidRPr="007030FE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E45D4F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1455"/>
        </w:trPr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Анализ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ежегодно 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345"/>
        </w:trPr>
        <w:tc>
          <w:tcPr>
            <w:tcW w:w="1101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Состояние внутреннего финансового аудита в органах местного самоуправления и мерах по его совершенствования</w:t>
            </w:r>
          </w:p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F3F2C" w:rsidRPr="009177F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9177F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</w:t>
            </w:r>
            <w:r w:rsidRPr="009177F8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402" w:type="dxa"/>
          </w:tcPr>
          <w:p w:rsidR="00CF3F2C" w:rsidRPr="009177F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2 категории С.А.Ещенко</w:t>
            </w:r>
          </w:p>
        </w:tc>
      </w:tr>
      <w:tr w:rsidR="00CF3F2C" w:rsidRPr="00870A98" w:rsidTr="005B6940">
        <w:tc>
          <w:tcPr>
            <w:tcW w:w="15593" w:type="dxa"/>
            <w:gridSpan w:val="4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работы кадровых подразделений органов местного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br/>
              <w:t>самоуправления по профилактике коррупционных и иных правонарушений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обучения муниципальных служащих и работников по противодействию коррупции (по вопросам соблюдения требований и положений антикоррупционного законодательства Российской Федерации, ответственности за нарушение указанных требований, в том числе об установлении наказания за получение и дачу взятки, посредничество во взяточничестве в виде штрафов, кратных сумме взятки, об увольнении в связи с утратой доверия, а также изменений антикоррупционного законодательства).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1425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Анализ сведений о доходах, расходах об имуществе и обязательствах имущественного характера, представленных гражданами, претендующими на замещение должностей муниципальной службы Большебейсугского сельского поселения. Выявление признаков нарушения законодательства Российской Федерации о муниципальной службы и о противодействии коррупции служащими. Оперативное реагирование на ставшие известными факты коррупционных проявлений. 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135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 об имуществе и обязательствах имущественного характера, представляемых гражданами, претендующими на замещение должностей муниципальной службы (количество проверок, результаты) 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210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      </w:r>
            <w:r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(количество проверок, результаты)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65831">
              <w:rPr>
                <w:rFonts w:ascii="Times New Roman" w:hAnsi="Times New Roman"/>
                <w:sz w:val="26"/>
                <w:szCs w:val="26"/>
              </w:rPr>
              <w:t>Принятие мер, направленных на выявление случаев несоблюдения лицами, замещающими муниципальные должности и должности муниципальной службы, требований о предотвращении или урегулировании конфликта интересо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</w:p>
          <w:p w:rsidR="00CF3F2C" w:rsidRPr="00F65831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2.6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службы, и принятию мер по ее совершенствованию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Осуществление контроля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за выпол</w:t>
            </w:r>
            <w:r>
              <w:rPr>
                <w:rFonts w:ascii="Times New Roman" w:hAnsi="Times New Roman"/>
                <w:sz w:val="26"/>
                <w:szCs w:val="26"/>
              </w:rPr>
              <w:t>нением муниципальными служащими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обязанности сообщать в случа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ях, установленных федеральными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законами, о получении ими подарков в связи с  их должностным положением или в связи с исполнением ими служебных обязанностей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rPr>
          <w:trHeight w:val="2266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2.8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177F8">
              <w:rPr>
                <w:rFonts w:ascii="Times New Roman" w:hAnsi="Times New Roman"/>
                <w:sz w:val="26"/>
                <w:szCs w:val="26"/>
              </w:rPr>
              <w:t>Осуществление с участием общественных объединений, уставной задачей которых является участие в противодействии коррупции, и других институтов гражданского общества комплекса организационных, разъяснительных и иных мер по соблюдению государственными гражданскими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rPr>
          <w:trHeight w:val="270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2.9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работы комиссии по соблюдению требований к служебному поведению муниципальных служащих и урегулированию конфликта интересов в администрации Большебейсугского сельского поселения Брюховецкого района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 мере возникновения конфликта интересов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2.10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 каждому случаю несобл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юдения ограничений, запретов и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подарков, осуществление проверки в соответствии с нормативными правовыми актами Российской Федерации и применен</w:t>
            </w:r>
            <w:r>
              <w:rPr>
                <w:rFonts w:ascii="Times New Roman" w:hAnsi="Times New Roman"/>
                <w:sz w:val="26"/>
                <w:szCs w:val="26"/>
              </w:rPr>
              <w:t>ие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соответствующих мер ответственности 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2.11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антикоррупционной экспертизы проектов муниципальных правовых актов, содержащих нормы права (количество выданных положительных и отрицательных заключений)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</w:t>
            </w:r>
          </w:p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2.12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Проведение в установленном порядке мониторингов правоприменения муниципальных нормативных правовых актов в целях реализации антикоррупционной политики и устранения коррупциогенных факторов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1250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2.13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(издание), изменение или признание утратившими силу (отмена)  муниципальных нормативных правовых актов, направленных на устранение нарушений, выявленных при мониторинге право</w:t>
            </w:r>
            <w:r>
              <w:rPr>
                <w:rFonts w:ascii="Times New Roman" w:hAnsi="Times New Roman"/>
                <w:sz w:val="26"/>
                <w:szCs w:val="26"/>
              </w:rPr>
              <w:t>приме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нения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305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2.14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Обеспечение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Брюховецкого района, подведомственных организаций и их должностных лиц 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предупреждение нарушений, влеку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щих признание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незаконными решений и действий (бездействия) органов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район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, подведомственных организаций и их должностных лиц 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поселения, руководители подведомственных организаций</w:t>
            </w: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В установленном законодательством порядке,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принятие мер ответственности,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в отношении должностных лиц, действия (бездействия)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которых признаны решением суда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незаконными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3F2C" w:rsidRPr="00870A98" w:rsidTr="005B6940">
        <w:trPr>
          <w:trHeight w:val="1200"/>
        </w:trPr>
        <w:tc>
          <w:tcPr>
            <w:tcW w:w="1101" w:type="dxa"/>
          </w:tcPr>
          <w:p w:rsidR="00CF3F2C" w:rsidRPr="00870A98" w:rsidRDefault="00CF3F2C" w:rsidP="005B6940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2.14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.3</w:t>
            </w:r>
          </w:p>
        </w:tc>
        <w:tc>
          <w:tcPr>
            <w:tcW w:w="8255" w:type="dxa"/>
          </w:tcPr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Принятие мер, направленных на устранение после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дствий, наступивших вследствие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принятия ненормативного правового акта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специалисты администрации</w:t>
            </w:r>
          </w:p>
        </w:tc>
      </w:tr>
      <w:tr w:rsidR="00CF3F2C" w:rsidRPr="00870A98" w:rsidTr="005B6940">
        <w:trPr>
          <w:trHeight w:val="285"/>
        </w:trPr>
        <w:tc>
          <w:tcPr>
            <w:tcW w:w="1101" w:type="dxa"/>
          </w:tcPr>
          <w:p w:rsidR="00CF3F2C" w:rsidRDefault="00CF3F2C" w:rsidP="005B694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2.14.4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t xml:space="preserve">Предупреждение и пресечение незаконной передачи должностному </w:t>
            </w:r>
            <w:r w:rsidRPr="007B5ABB">
              <w:rPr>
                <w:rFonts w:ascii="Times New Roman" w:hAnsi="Times New Roman"/>
                <w:sz w:val="26"/>
                <w:szCs w:val="26"/>
              </w:rPr>
              <w:lastRenderedPageBreak/>
              <w:t>лицу заказчика денежных средств, получаемых поставщиком (подрядчиком, исполнителем) в связи с исполнением муниципального контракта, за «предоставление» права заключения такого контракта (откатов)</w:t>
            </w:r>
          </w:p>
          <w:p w:rsidR="00CF3F2C" w:rsidRPr="007B5ABB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7B5ABB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5ABB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Специалист 2 категории </w:t>
            </w:r>
          </w:p>
          <w:p w:rsidR="00CF3F2C" w:rsidRPr="007B5ABB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С.А.Ещенко</w:t>
            </w:r>
          </w:p>
        </w:tc>
      </w:tr>
      <w:tr w:rsidR="00CF3F2C" w:rsidRPr="00870A98" w:rsidTr="005B6940">
        <w:tc>
          <w:tcPr>
            <w:tcW w:w="15593" w:type="dxa"/>
            <w:gridSpan w:val="4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. Совершенствование взаимодействия органов местного самоуправления со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br/>
              <w:t xml:space="preserve">средствами массовой информации, населением и институтами гражданского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br/>
              <w:t>общества в вопросах противодействия коррупции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F2C" w:rsidRPr="00870A98" w:rsidTr="005B6940">
        <w:trPr>
          <w:trHeight w:val="3165"/>
        </w:trPr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возможности оперативного представления гражданами и организациями информации о фактах коррупции в Большебейсугском сельском поселении Брюховецкого района или нарушениях муниципальными служащими и работниками требований к служебному (должностному) поведению посредствам:</w:t>
            </w:r>
          </w:p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функционирования телефона «горячей линии» администрации Большебейсугского сельского поселения Брюховецкого района по вопросам противодействия коррупции;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осуществления анализа сообщений граждан и организаций о фактах коррупции</w:t>
            </w: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3.2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Размещение на сайте администрации Большебейсугского сельского поселения Брюховецкого района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муниципальных правовых актов и их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проектов, направленных на противодействие коррупции (количество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размещенных 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муниципальных правовых актов и их проектов)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Специалисты администрации</w:t>
            </w:r>
          </w:p>
        </w:tc>
      </w:tr>
      <w:tr w:rsidR="00CF3F2C" w:rsidRPr="00870A98" w:rsidTr="005B6940"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-14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 xml:space="preserve">Организация органами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Большебейсугского сельского поселения Брюховецкого района совещаний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 xml:space="preserve"> по вопросам противодействия коррупции (количество мероприятий)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ind w:right="16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ind w:right="6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rPr>
          <w:trHeight w:val="2015"/>
        </w:trPr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3.4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Активизация работы по формированию у служащих отрицательного отношения к коррупции с привлечением для этого общественных объединений, уставной задачей которых является участие в противодействии коррупции, и других институтов гражданского общества. Предание гласности каждого установленного в соответствующем органе факта коррупции</w:t>
            </w:r>
          </w:p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Глава Большебейсугского сельского поселения В.В.Погородний, специалист </w:t>
            </w:r>
          </w:p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020A">
              <w:rPr>
                <w:rFonts w:ascii="Times New Roman" w:hAnsi="Times New Roman"/>
                <w:sz w:val="26"/>
                <w:szCs w:val="26"/>
              </w:rPr>
              <w:t>специалист 1 категории А.С.Полилейко</w:t>
            </w:r>
          </w:p>
        </w:tc>
      </w:tr>
      <w:tr w:rsidR="00CF3F2C" w:rsidRPr="00870A98" w:rsidTr="005B6940">
        <w:trPr>
          <w:trHeight w:val="315"/>
        </w:trPr>
        <w:tc>
          <w:tcPr>
            <w:tcW w:w="1101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3.5</w:t>
            </w:r>
          </w:p>
        </w:tc>
        <w:tc>
          <w:tcPr>
            <w:tcW w:w="8255" w:type="dxa"/>
          </w:tcPr>
          <w:p w:rsidR="00CF3F2C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Сбор ин</w:t>
            </w:r>
            <w:r>
              <w:rPr>
                <w:rFonts w:ascii="Times New Roman" w:hAnsi="Times New Roman"/>
                <w:sz w:val="26"/>
                <w:szCs w:val="26"/>
              </w:rPr>
              <w:t>формации о финансовом состоянии муниципального унитарного предприятия «Коммунальник»</w:t>
            </w:r>
            <w:r w:rsidRPr="00870A98">
              <w:rPr>
                <w:rFonts w:ascii="Times New Roman" w:hAnsi="Times New Roman"/>
                <w:sz w:val="26"/>
                <w:szCs w:val="26"/>
              </w:rPr>
              <w:t>, анализ причин высокой кредиторской задолженности, проведение «круглых столов» с руководителями других организаций</w:t>
            </w:r>
          </w:p>
          <w:p w:rsidR="00CF3F2C" w:rsidRPr="00870A98" w:rsidRDefault="00CF3F2C" w:rsidP="005B69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0A98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3402" w:type="dxa"/>
          </w:tcPr>
          <w:p w:rsidR="00CF3F2C" w:rsidRPr="00870A98" w:rsidRDefault="00CF3F2C" w:rsidP="005B694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Большебейсугского сельского поселения В.В.Погородний, специалист 1 категории Г.А.Каушан</w:t>
            </w:r>
          </w:p>
        </w:tc>
      </w:tr>
    </w:tbl>
    <w:p w:rsidR="00CF3F2C" w:rsidRDefault="00CF3F2C" w:rsidP="00CF3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2C" w:rsidRDefault="00CF3F2C" w:rsidP="00CF3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2C" w:rsidRDefault="00CF3F2C" w:rsidP="00CF3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F2C" w:rsidRDefault="00CF3F2C" w:rsidP="00CF3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Большебейсугского сельского </w:t>
      </w:r>
    </w:p>
    <w:p w:rsidR="00CF3F2C" w:rsidRPr="00870A98" w:rsidRDefault="00CF3F2C" w:rsidP="00CF3F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Брюховецкого района                                                                                                                                       В.В.Погородний</w:t>
      </w:r>
    </w:p>
    <w:p w:rsidR="00C539F0" w:rsidRDefault="00C539F0"/>
    <w:sectPr w:rsidR="00C539F0" w:rsidSect="008D7E05">
      <w:pgSz w:w="16800" w:h="11900" w:orient="landscape"/>
      <w:pgMar w:top="753" w:right="284" w:bottom="560" w:left="567" w:header="1702" w:footer="72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880889"/>
    <w:multiLevelType w:val="hybridMultilevel"/>
    <w:tmpl w:val="E0CE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2C"/>
    <w:rsid w:val="000225A0"/>
    <w:rsid w:val="0016246C"/>
    <w:rsid w:val="00165095"/>
    <w:rsid w:val="00214E62"/>
    <w:rsid w:val="005722BA"/>
    <w:rsid w:val="007613E3"/>
    <w:rsid w:val="00B90EF4"/>
    <w:rsid w:val="00BB0CA2"/>
    <w:rsid w:val="00C539F0"/>
    <w:rsid w:val="00CF3F2C"/>
    <w:rsid w:val="00EB112C"/>
    <w:rsid w:val="00F40D30"/>
    <w:rsid w:val="00FE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D8331-90D5-48AD-802E-7E74137F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2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F2C"/>
    <w:rPr>
      <w:rFonts w:asciiTheme="minorHAnsi" w:hAnsiTheme="minorHAnsi" w:cstheme="minorBidi"/>
      <w:sz w:val="22"/>
      <w:szCs w:val="22"/>
    </w:rPr>
  </w:style>
  <w:style w:type="table" w:customStyle="1" w:styleId="1">
    <w:name w:val="Сетка таблицы1"/>
    <w:basedOn w:val="a1"/>
    <w:next w:val="a5"/>
    <w:uiPriority w:val="59"/>
    <w:rsid w:val="00CF3F2C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3F2C"/>
    <w:pPr>
      <w:ind w:left="720"/>
      <w:contextualSpacing/>
    </w:pPr>
  </w:style>
  <w:style w:type="table" w:styleId="a5">
    <w:name w:val="Table Grid"/>
    <w:basedOn w:val="a1"/>
    <w:uiPriority w:val="39"/>
    <w:rsid w:val="00CF3F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1450</Words>
  <Characters>8269</Characters>
  <Application>Microsoft Office Word</Application>
  <DocSecurity>0</DocSecurity>
  <Lines>68</Lines>
  <Paragraphs>19</Paragraphs>
  <ScaleCrop>false</ScaleCrop>
  <Company/>
  <LinksUpToDate>false</LinksUpToDate>
  <CharactersWithSpaces>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</dc:creator>
  <cp:keywords/>
  <dc:description/>
  <cp:lastModifiedBy>B50</cp:lastModifiedBy>
  <cp:revision>2</cp:revision>
  <dcterms:created xsi:type="dcterms:W3CDTF">2018-12-20T06:45:00Z</dcterms:created>
  <dcterms:modified xsi:type="dcterms:W3CDTF">2018-12-20T06:46:00Z</dcterms:modified>
</cp:coreProperties>
</file>