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EC" w:rsidRPr="006604EC" w:rsidRDefault="006604EC" w:rsidP="006604EC">
      <w:pPr>
        <w:pStyle w:val="1"/>
        <w:spacing w:before="0" w:after="240" w:line="510" w:lineRule="atLeast"/>
        <w:jc w:val="both"/>
        <w:textAlignment w:val="baseline"/>
        <w:rPr>
          <w:rFonts w:ascii="Times New Roman" w:hAnsi="Times New Roman" w:cs="Times New Roman"/>
          <w:color w:val="000101"/>
          <w:sz w:val="45"/>
          <w:szCs w:val="45"/>
        </w:rPr>
      </w:pPr>
      <w:r w:rsidRPr="006604EC">
        <w:rPr>
          <w:rFonts w:ascii="Times New Roman" w:hAnsi="Times New Roman" w:cs="Times New Roman"/>
          <w:b/>
          <w:bCs/>
          <w:color w:val="000101"/>
          <w:sz w:val="45"/>
          <w:szCs w:val="45"/>
        </w:rPr>
        <w:t>Подача заявки на подключение к холодному водоснабжению и водоотведению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Холодное водоснабжение и (или) водоотведение с использованием централизованных систем холодного водоснабжения и (или) водоотведения осуществляются на основании договора холодного водоснабжения, договора водоотведения или единого договора холодного водоснабжения и водоотведения.</w:t>
      </w:r>
      <w:bookmarkStart w:id="0" w:name="_GoBack"/>
      <w:bookmarkEnd w:id="0"/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Договоры холодного водоснабжения, договоры водоотведения или единые договоры холодного водоснабжения и водоотведения заключаются между абонентами и организацией водопроводно-канализационного хозяйства в соответствии с типовыми договорами, утверждаемыми Правительством Российской Федерации. 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Основанием для заключения договора холодного водоснабжения, договора водоотведения или единого договора холодного водоснабжения и водоотведения является заявка абонента на заключение такого договора, подписанная абонентом или уполномоченным им лицом, действующим от имени абонента на основании доверенности (далее - заявка абонента), либо предложение о заключении договора от организации водопроводно-канализационного хозяйства (гарантирующей организации после выбора такой организации). 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В заявке абонента указываются следующие сведения: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реквизиты абонента (для юридических лиц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для индивидуальных предпринимателей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наименование и местонахождение объектов абонентов, в отношении которых будет заключен договор холодного водоснабжения, договор водоотведения или единый договор холодного водоснабжения и водоотведения, а также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сетям;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информация об используемых источниках водоснабжения, включая объем забираемой воды и основания для забора воды из источника, организациях, через водопроводные сети которых осуществляется водоснабжение, объеме получаемой воды;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состав и свойства сточных вод, предполагаемых к отведению в централизованную систему водоотведения, и динамика их изменения в течение года. Требование о включении в состав заявки абонента указанных сведений распространяется только на категории абонентов, в отношении которых устанавливаются нормативы допустимых сбросов загрязняющих веществ, иных веществ и микроорганизмов;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вод;</w:t>
      </w:r>
    </w:p>
    <w:p w:rsidR="006604EC" w:rsidRPr="006604EC" w:rsidRDefault="006604EC" w:rsidP="006604EC">
      <w:pPr>
        <w:numPr>
          <w:ilvl w:val="0"/>
          <w:numId w:val="4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lastRenderedPageBreak/>
        <w:t>сведения о виде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сбросов, требования по очистке сточных вод с использованием локальных очистных сооружений.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К заявке абонента прилагаются следующие документы: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копия документа, подтверждающего право собственности или иное законное основание возникновения прав владения и (или) пользования на объект у абонента,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(или) водоотведения, приборы учета;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холодного водоснабжения, договора водоотведения или единого договора холодного водоснабжения и водоотведения;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сведения, необходимые для определения объемов потребленной воды, отведенных сточных вод расчетным методом при отсутствии приборов учета;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 xml:space="preserve"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Требование о предоставлении таких сведений не распространяется на абонентов, среднесуточный объем </w:t>
      </w:r>
      <w:proofErr w:type="gramStart"/>
      <w:r w:rsidRPr="006604EC">
        <w:rPr>
          <w:rFonts w:ascii="Times New Roman" w:hAnsi="Times New Roman" w:cs="Times New Roman"/>
          <w:color w:val="000000"/>
          <w:sz w:val="23"/>
          <w:szCs w:val="23"/>
        </w:rPr>
        <w:t>потребления воды</w:t>
      </w:r>
      <w:proofErr w:type="gramEnd"/>
      <w:r w:rsidRPr="006604EC">
        <w:rPr>
          <w:rFonts w:ascii="Times New Roman" w:hAnsi="Times New Roman" w:cs="Times New Roman"/>
          <w:color w:val="000000"/>
          <w:sz w:val="23"/>
          <w:szCs w:val="23"/>
        </w:rPr>
        <w:t xml:space="preserve"> которыми не превышает 0,1 куб. метров в час, а также на абонентов, для которых установка приборов учета сточных вод не является обязательной;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схема размещения мест для отбора проб воды и (или) сточных вод;</w:t>
      </w:r>
    </w:p>
    <w:p w:rsidR="006604EC" w:rsidRPr="006604EC" w:rsidRDefault="006604EC" w:rsidP="006604EC">
      <w:pPr>
        <w:numPr>
          <w:ilvl w:val="0"/>
          <w:numId w:val="5"/>
        </w:numPr>
        <w:spacing w:after="9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 w:rsidRPr="006604EC">
        <w:rPr>
          <w:rFonts w:ascii="Times New Roman" w:hAnsi="Times New Roman" w:cs="Times New Roman"/>
          <w:color w:val="000000"/>
          <w:sz w:val="23"/>
          <w:szCs w:val="23"/>
        </w:rPr>
        <w:t>копия документа,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 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В случае если заявка абонента отвечает вышеуказанным требованиям и содержит полный комплект документов, организация водопроводно-канализационного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договоров, отвечающие условиям типовых договоров, утверждаемых Правительством Российской Федерации.</w:t>
      </w:r>
    </w:p>
    <w:p w:rsidR="006604EC" w:rsidRPr="006604EC" w:rsidRDefault="006604EC" w:rsidP="006604EC">
      <w:pPr>
        <w:pStyle w:val="a5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 w:rsidRPr="006604EC">
        <w:rPr>
          <w:color w:val="000000"/>
          <w:sz w:val="23"/>
          <w:szCs w:val="23"/>
        </w:rPr>
        <w:t>Абонент в течение 30 дней со дня поступления проектов договора холодного водоснабжения,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водопроводно-канализационного хозяйства с приложением к такому договору документов, подтверждающих правомочия лица, действующего от имени абонента и подписавшего договор.</w:t>
      </w:r>
      <w:r w:rsidRPr="006604EC">
        <w:rPr>
          <w:color w:val="000000"/>
          <w:sz w:val="23"/>
          <w:szCs w:val="23"/>
        </w:rPr>
        <w:br/>
        <w:t> </w:t>
      </w:r>
    </w:p>
    <w:p w:rsidR="00B73C2A" w:rsidRPr="006604EC" w:rsidRDefault="00B73C2A" w:rsidP="006604EC">
      <w:pPr>
        <w:jc w:val="both"/>
        <w:rPr>
          <w:rFonts w:ascii="Times New Roman" w:hAnsi="Times New Roman" w:cs="Times New Roman"/>
        </w:rPr>
      </w:pPr>
    </w:p>
    <w:sectPr w:rsidR="00B73C2A" w:rsidRPr="0066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6BC"/>
    <w:multiLevelType w:val="multilevel"/>
    <w:tmpl w:val="D5D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A87207"/>
    <w:multiLevelType w:val="multilevel"/>
    <w:tmpl w:val="741E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E38"/>
    <w:multiLevelType w:val="multilevel"/>
    <w:tmpl w:val="3FAA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367613"/>
    <w:multiLevelType w:val="multilevel"/>
    <w:tmpl w:val="333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70FC7"/>
    <w:multiLevelType w:val="multilevel"/>
    <w:tmpl w:val="F256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84"/>
    <w:rsid w:val="00064684"/>
    <w:rsid w:val="00096CFB"/>
    <w:rsid w:val="005B5A51"/>
    <w:rsid w:val="006604EC"/>
    <w:rsid w:val="007F2932"/>
    <w:rsid w:val="008B0852"/>
    <w:rsid w:val="009F2977"/>
    <w:rsid w:val="00B73C2A"/>
    <w:rsid w:val="00DA2EE4"/>
    <w:rsid w:val="00E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D0238-FE65-463D-BF37-3F2CE92A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6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C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96CFB"/>
    <w:rPr>
      <w:b/>
      <w:bCs/>
    </w:rPr>
  </w:style>
  <w:style w:type="character" w:styleId="a4">
    <w:name w:val="Hyperlink"/>
    <w:basedOn w:val="a0"/>
    <w:uiPriority w:val="99"/>
    <w:semiHidden/>
    <w:unhideWhenUsed/>
    <w:rsid w:val="00096C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434"/>
  </w:style>
  <w:style w:type="paragraph" w:styleId="a5">
    <w:name w:val="Normal (Web)"/>
    <w:basedOn w:val="a"/>
    <w:uiPriority w:val="99"/>
    <w:semiHidden/>
    <w:unhideWhenUsed/>
    <w:rsid w:val="00B7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16"/>
    <w:basedOn w:val="a0"/>
    <w:rsid w:val="00B73C2A"/>
  </w:style>
  <w:style w:type="character" w:customStyle="1" w:styleId="fs12">
    <w:name w:val="fs12"/>
    <w:basedOn w:val="a0"/>
    <w:rsid w:val="00B73C2A"/>
  </w:style>
  <w:style w:type="character" w:customStyle="1" w:styleId="ff1">
    <w:name w:val="ff1"/>
    <w:basedOn w:val="a0"/>
    <w:rsid w:val="00B73C2A"/>
  </w:style>
  <w:style w:type="character" w:customStyle="1" w:styleId="10">
    <w:name w:val="Заголовок 1 Знак"/>
    <w:basedOn w:val="a0"/>
    <w:link w:val="1"/>
    <w:uiPriority w:val="9"/>
    <w:rsid w:val="0066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1001</Words>
  <Characters>5707</Characters>
  <Application>Microsoft Office Word</Application>
  <DocSecurity>0</DocSecurity>
  <Lines>47</Lines>
  <Paragraphs>13</Paragraphs>
  <ScaleCrop>false</ScaleCrop>
  <Company>CtrlSoft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10</cp:revision>
  <dcterms:created xsi:type="dcterms:W3CDTF">2017-04-20T10:58:00Z</dcterms:created>
  <dcterms:modified xsi:type="dcterms:W3CDTF">2017-04-20T11:42:00Z</dcterms:modified>
</cp:coreProperties>
</file>