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A4414C">
        <w:rPr>
          <w:rFonts w:ascii="Times New Roman" w:hAnsi="Times New Roman" w:cs="Times New Roman"/>
          <w:sz w:val="28"/>
          <w:szCs w:val="28"/>
        </w:rPr>
        <w:t>25.10.2019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A4414C">
        <w:rPr>
          <w:rFonts w:ascii="Times New Roman" w:hAnsi="Times New Roman" w:cs="Times New Roman"/>
          <w:sz w:val="28"/>
          <w:szCs w:val="28"/>
        </w:rPr>
        <w:t>122</w:t>
      </w:r>
      <w:bookmarkStart w:id="0" w:name="_GoBack"/>
      <w:bookmarkEnd w:id="0"/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B3178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DD2608" w:rsidRPr="00C74032">
        <w:rPr>
          <w:rFonts w:ascii="Times New Roman" w:hAnsi="Times New Roman" w:cs="Times New Roman"/>
          <w:b/>
          <w:sz w:val="28"/>
          <w:szCs w:val="28"/>
        </w:rPr>
        <w:t xml:space="preserve">Дорожное </w:t>
      </w:r>
      <w:r w:rsidR="00DD2608">
        <w:rPr>
          <w:rFonts w:ascii="Times New Roman" w:hAnsi="Times New Roman" w:cs="Times New Roman"/>
          <w:b/>
          <w:sz w:val="28"/>
          <w:szCs w:val="28"/>
        </w:rPr>
        <w:t>хозяйство</w:t>
      </w:r>
      <w:r w:rsidR="007B3178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862F0C" w:rsidRPr="00862F0C" w:rsidRDefault="00862F0C" w:rsidP="009B6C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на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82138">
        <w:rPr>
          <w:rFonts w:ascii="Times New Roman" w:hAnsi="Times New Roman" w:cs="Times New Roman"/>
          <w:b/>
          <w:sz w:val="28"/>
          <w:szCs w:val="28"/>
        </w:rPr>
        <w:t>20</w:t>
      </w:r>
      <w:r w:rsidR="009B6C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2608">
        <w:rPr>
          <w:rFonts w:ascii="Times New Roman" w:hAnsi="Times New Roman" w:cs="Times New Roman"/>
          <w:b/>
          <w:sz w:val="28"/>
          <w:szCs w:val="28"/>
        </w:rPr>
        <w:t>год</w:t>
      </w:r>
      <w:r w:rsidR="007B3178">
        <w:rPr>
          <w:rFonts w:ascii="Times New Roman" w:hAnsi="Times New Roman" w:cs="Times New Roman"/>
          <w:b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6647" w:rsidRPr="00862F0C" w:rsidRDefault="00946647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4B6C5B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ПАСПОРТ</w:t>
      </w:r>
    </w:p>
    <w:p w:rsidR="00862F0C" w:rsidRPr="004B6C5B" w:rsidRDefault="007D50C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B6C5B">
        <w:rPr>
          <w:rFonts w:ascii="Times New Roman" w:hAnsi="Times New Roman" w:cs="Times New Roman"/>
          <w:sz w:val="28"/>
          <w:szCs w:val="28"/>
        </w:rPr>
        <w:t>ведомственной ц</w:t>
      </w:r>
      <w:r w:rsidR="00DD2608" w:rsidRPr="004B6C5B">
        <w:rPr>
          <w:rFonts w:ascii="Times New Roman" w:hAnsi="Times New Roman" w:cs="Times New Roman"/>
          <w:sz w:val="28"/>
          <w:szCs w:val="28"/>
        </w:rPr>
        <w:t>елевой программы «</w:t>
      </w:r>
      <w:r w:rsidR="009B6CF6" w:rsidRPr="004B6C5B">
        <w:rPr>
          <w:rFonts w:ascii="Times New Roman" w:hAnsi="Times New Roman" w:cs="Times New Roman"/>
          <w:sz w:val="28"/>
          <w:szCs w:val="28"/>
        </w:rPr>
        <w:t>Дорожное хозяйство</w:t>
      </w:r>
      <w:r w:rsidR="007B3178" w:rsidRPr="004B6C5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поселения </w:t>
      </w:r>
      <w:r w:rsidR="00862F0C" w:rsidRPr="004B6C5B">
        <w:rPr>
          <w:rFonts w:ascii="Times New Roman" w:hAnsi="Times New Roman" w:cs="Times New Roman"/>
          <w:sz w:val="28"/>
          <w:szCs w:val="28"/>
        </w:rPr>
        <w:t>на 20</w:t>
      </w:r>
      <w:r w:rsidR="00282138">
        <w:rPr>
          <w:rFonts w:ascii="Times New Roman" w:hAnsi="Times New Roman" w:cs="Times New Roman"/>
          <w:sz w:val="28"/>
          <w:szCs w:val="28"/>
        </w:rPr>
        <w:t>20</w:t>
      </w:r>
      <w:r w:rsidR="009B6CF6" w:rsidRPr="004B6C5B">
        <w:rPr>
          <w:rFonts w:ascii="Times New Roman" w:hAnsi="Times New Roman" w:cs="Times New Roman"/>
          <w:sz w:val="28"/>
          <w:szCs w:val="28"/>
        </w:rPr>
        <w:t xml:space="preserve"> год</w:t>
      </w:r>
      <w:r w:rsidR="007B3178" w:rsidRPr="004B6C5B">
        <w:rPr>
          <w:rFonts w:ascii="Times New Roman" w:hAnsi="Times New Roman" w:cs="Times New Roman"/>
          <w:sz w:val="28"/>
          <w:szCs w:val="28"/>
        </w:rPr>
        <w:t>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3178" w:rsidRPr="00862F0C" w:rsidRDefault="007B3178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769"/>
      </w:tblGrid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769" w:type="dxa"/>
            <w:hideMark/>
          </w:tcPr>
          <w:p w:rsidR="009B6CF6" w:rsidRP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Целевая программа 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Дорожное хозяйство Большебейсугского сельского поселения</w:t>
            </w:r>
            <w:r w:rsidR="009B6CF6"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B31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62F0C" w:rsidRDefault="00862F0C" w:rsidP="009B6C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(далее - Программа) 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пунктом </w:t>
            </w:r>
            <w:r w:rsidR="007138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статьи 14 Федерального закона от 6 октября 2003 года № 131-ФЗ «Об общих принципах организации местного самоупра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вления в Российской Федерации».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1234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57D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769" w:type="dxa"/>
            <w:hideMark/>
          </w:tcPr>
          <w:p w:rsidR="00862F0C" w:rsidRDefault="00862F0C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сети автомобильных дорог местного значения на территории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района, соответствующей потребностям населения и экономики поселения.</w:t>
            </w:r>
          </w:p>
          <w:p w:rsidR="00E57DD8" w:rsidRDefault="00E57DD8" w:rsidP="00E57DD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Большебейсугского сельского поселения Брюховецкого района, повышение транспортно-эксплуатационного состояния сети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поселения, освещение дорог местного значения</w:t>
            </w:r>
            <w:r w:rsidR="00FB231A">
              <w:rPr>
                <w:rFonts w:ascii="Times New Roman" w:hAnsi="Times New Roman" w:cs="Times New Roman"/>
                <w:sz w:val="28"/>
                <w:szCs w:val="28"/>
              </w:rPr>
              <w:t>, об кос сорной растительности, обустройство и строительство тротуаров и т.д.</w:t>
            </w:r>
            <w:r w:rsidR="00151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6647" w:rsidRPr="00862F0C" w:rsidRDefault="00946647" w:rsidP="00862F0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769" w:type="dxa"/>
            <w:hideMark/>
          </w:tcPr>
          <w:p w:rsidR="00946647" w:rsidRPr="00862F0C" w:rsidRDefault="00862F0C" w:rsidP="00632B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</w:t>
            </w:r>
            <w:r w:rsidR="00986E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B9B">
              <w:rPr>
                <w:rFonts w:ascii="Times New Roman" w:hAnsi="Times New Roman" w:cs="Times New Roman"/>
                <w:sz w:val="28"/>
                <w:szCs w:val="28"/>
              </w:rPr>
              <w:t>2082,5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525A02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муниципального дорожного фонда)</w:t>
            </w:r>
            <w:r w:rsidR="009B6C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62F0C" w:rsidRPr="00862F0C" w:rsidTr="000D52D5">
        <w:tc>
          <w:tcPr>
            <w:tcW w:w="2802" w:type="dxa"/>
            <w:hideMark/>
          </w:tcPr>
          <w:p w:rsidR="00C74032" w:rsidRDefault="00C74032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62F0C" w:rsidRPr="00946647" w:rsidRDefault="00862F0C" w:rsidP="00862F0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  <w:r w:rsidRPr="0094664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769" w:type="dxa"/>
            <w:hideMark/>
          </w:tcPr>
          <w:p w:rsidR="00C74032" w:rsidRDefault="00C74032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2F0C" w:rsidRDefault="00862F0C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35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2F0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946647" w:rsidRPr="00862F0C" w:rsidRDefault="00946647" w:rsidP="00DA4FB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F0C" w:rsidRPr="00862F0C" w:rsidTr="000D52D5">
        <w:tc>
          <w:tcPr>
            <w:tcW w:w="2802" w:type="dxa"/>
            <w:hideMark/>
          </w:tcPr>
          <w:p w:rsidR="007138CC" w:rsidRPr="00946647" w:rsidRDefault="007138CC" w:rsidP="00A1500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Индикаторы целей </w:t>
            </w:r>
            <w:r w:rsidR="00A150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  <w:hideMark/>
          </w:tcPr>
          <w:p w:rsidR="00AD3434" w:rsidRPr="00123457" w:rsidRDefault="003230B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</w:t>
            </w:r>
            <w:r w:rsidR="004B6C5B" w:rsidRPr="001234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3434" w:rsidRPr="00123457">
              <w:rPr>
                <w:rFonts w:ascii="Times New Roman" w:hAnsi="Times New Roman" w:cs="Times New Roman"/>
                <w:sz w:val="28"/>
                <w:szCs w:val="28"/>
              </w:rPr>
              <w:t>в с.Большой Бейсуг;</w:t>
            </w:r>
          </w:p>
          <w:p w:rsidR="007068C5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Ремонт гравийн</w:t>
            </w:r>
            <w:r w:rsidR="00123457" w:rsidRPr="00615E97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 xml:space="preserve"> дорог </w:t>
            </w:r>
            <w:r w:rsidR="001510D8" w:rsidRPr="00615E97">
              <w:rPr>
                <w:rFonts w:ascii="Times New Roman" w:hAnsi="Times New Roman" w:cs="Times New Roman"/>
                <w:sz w:val="28"/>
                <w:szCs w:val="28"/>
              </w:rPr>
              <w:t>в с.Б</w:t>
            </w:r>
            <w:r w:rsidRPr="00615E97">
              <w:rPr>
                <w:rFonts w:ascii="Times New Roman" w:hAnsi="Times New Roman" w:cs="Times New Roman"/>
                <w:sz w:val="28"/>
                <w:szCs w:val="28"/>
              </w:rPr>
              <w:t>ольшой Бейсуг с подсыпкой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 xml:space="preserve"> ГПС;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Ямочный ремонт дорог с асфальтным покрытием в </w:t>
            </w:r>
            <w:r w:rsidR="00995984">
              <w:rPr>
                <w:rFonts w:ascii="Times New Roman" w:hAnsi="Times New Roman" w:cs="Times New Roman"/>
                <w:sz w:val="28"/>
                <w:szCs w:val="28"/>
              </w:rPr>
              <w:t>с. Большой Бейсуг, с.Приречное;</w:t>
            </w:r>
          </w:p>
          <w:p w:rsidR="00AD3434" w:rsidRDefault="00AD3434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Оплат</w:t>
            </w:r>
            <w:r w:rsidR="0093182F" w:rsidRPr="00123457">
              <w:rPr>
                <w:rFonts w:ascii="Times New Roman" w:hAnsi="Times New Roman" w:cs="Times New Roman"/>
                <w:sz w:val="28"/>
                <w:szCs w:val="28"/>
              </w:rPr>
              <w:t>а за уличное освещение 14,82 км.</w:t>
            </w:r>
          </w:p>
          <w:p w:rsidR="00F85C1A" w:rsidRPr="00123457" w:rsidRDefault="00F85C1A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 4,0 км.</w:t>
            </w:r>
          </w:p>
          <w:p w:rsidR="001510D8" w:rsidRPr="00D8219D" w:rsidRDefault="001510D8" w:rsidP="007B31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у.Ленина, пер.Школьный.</w:t>
            </w:r>
          </w:p>
          <w:p w:rsidR="007138CC" w:rsidRPr="00862F0C" w:rsidRDefault="007138CC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>Характеристика проблемы и цель Программы</w:t>
      </w: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      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 условий жизни населения.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  <w:t>      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862F0C" w:rsidRPr="00C74032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  <w:r w:rsidRPr="00C74032">
        <w:rPr>
          <w:rFonts w:ascii="Times New Roman" w:hAnsi="Times New Roman" w:cs="Times New Roman"/>
          <w:sz w:val="28"/>
          <w:szCs w:val="28"/>
        </w:rPr>
        <w:t xml:space="preserve">Цели и задачи, сроки и этапы реализации </w:t>
      </w:r>
      <w:r w:rsidR="00C74032">
        <w:rPr>
          <w:rFonts w:ascii="Times New Roman" w:hAnsi="Times New Roman" w:cs="Times New Roman"/>
          <w:sz w:val="28"/>
          <w:szCs w:val="28"/>
        </w:rPr>
        <w:t>п</w:t>
      </w:r>
      <w:r w:rsidRPr="00C74032">
        <w:rPr>
          <w:rFonts w:ascii="Times New Roman" w:hAnsi="Times New Roman" w:cs="Times New Roman"/>
          <w:sz w:val="28"/>
          <w:szCs w:val="28"/>
        </w:rPr>
        <w:t>рограммы</w:t>
      </w:r>
      <w:r w:rsidR="00C74032">
        <w:rPr>
          <w:rFonts w:ascii="Times New Roman" w:hAnsi="Times New Roman" w:cs="Times New Roman"/>
          <w:sz w:val="28"/>
          <w:szCs w:val="28"/>
        </w:rPr>
        <w:t>: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-  улучшение условий проживания и качества жизни населения за счет формирования сети автомобильных дорог общего пользования, соответствующей потребностям жителей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          -  сокращение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>            - повышение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>            - снижение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            - формирование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Для достижения основных целей Программы необходимо решение следующих задач: 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           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- повышение транспортно-эксплуатационного состояния сети автомобильных дорог.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            Срок реализации Программы: 20</w:t>
      </w:r>
      <w:r w:rsidR="00282138">
        <w:rPr>
          <w:rFonts w:ascii="Times New Roman" w:hAnsi="Times New Roman" w:cs="Times New Roman"/>
          <w:sz w:val="28"/>
          <w:szCs w:val="28"/>
        </w:rPr>
        <w:t>20</w:t>
      </w:r>
      <w:r w:rsidR="00DD2608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>год.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862F0C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7138CC" w:rsidRDefault="007138CC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1276"/>
        <w:gridCol w:w="2268"/>
        <w:gridCol w:w="2268"/>
      </w:tblGrid>
      <w:tr w:rsidR="00A15003" w:rsidRPr="00880F22" w:rsidTr="00D0262F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880F2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880F2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 и описание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880F2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Срок реализации (год)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880F2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A15003" w:rsidRPr="00880F2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15003" w:rsidRPr="00880F22" w:rsidRDefault="00A1500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8D3CA3" w:rsidRPr="00880F22" w:rsidTr="00F756B6">
        <w:trPr>
          <w:trHeight w:val="11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CA3" w:rsidRPr="00880F22" w:rsidRDefault="008D3CA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4523" w:rsidRPr="00123457" w:rsidRDefault="00934523" w:rsidP="009345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 в с.Большой Бейсуг;</w:t>
            </w:r>
          </w:p>
          <w:p w:rsidR="00934523" w:rsidRDefault="00934523" w:rsidP="009345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4523">
              <w:rPr>
                <w:rFonts w:ascii="Times New Roman" w:hAnsi="Times New Roman" w:cs="Times New Roman"/>
                <w:sz w:val="28"/>
                <w:szCs w:val="28"/>
              </w:rPr>
              <w:t>Ремонт гравийных дорог в с.Большой Бейсуг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8D3CA3" w:rsidRPr="00880F22" w:rsidRDefault="00934523" w:rsidP="009345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Ямочный ремонт дорог с асфальтным покрытием в с. Большой Бейсуг, с.Приречное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3CA3" w:rsidRPr="00880F22" w:rsidRDefault="008D3CA3" w:rsidP="0028213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21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3CA3" w:rsidRPr="00880F22" w:rsidRDefault="00632B9B" w:rsidP="00880F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D3CA3" w:rsidRPr="00880F22" w:rsidRDefault="00934523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0F22" w:rsidRPr="00880F2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D3CA3" w:rsidRPr="00880F22">
              <w:rPr>
                <w:rFonts w:ascii="Times New Roman" w:hAnsi="Times New Roman" w:cs="Times New Roman"/>
                <w:sz w:val="28"/>
                <w:szCs w:val="28"/>
              </w:rPr>
              <w:t>00 м</w:t>
            </w:r>
          </w:p>
        </w:tc>
      </w:tr>
      <w:tr w:rsidR="003313E8" w:rsidRPr="00880F22" w:rsidTr="003313E8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3313E8" w:rsidP="008D3C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Обновление линий дорожной разметки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3313E8" w:rsidP="00202E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2E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3F2C0A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72F18" w:rsidRPr="00880F22">
              <w:rPr>
                <w:rFonts w:ascii="Times New Roman" w:hAnsi="Times New Roman" w:cs="Times New Roman"/>
                <w:sz w:val="28"/>
                <w:szCs w:val="28"/>
              </w:rPr>
              <w:t>о ул.Ленина и пер.Школьному</w:t>
            </w:r>
          </w:p>
        </w:tc>
      </w:tr>
      <w:tr w:rsidR="003313E8" w:rsidRPr="00880F22" w:rsidTr="00237237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F35D81" w:rsidP="008D3C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Приобретение песка и соли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F35D81" w:rsidP="00202E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2E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3E8" w:rsidRPr="00880F22" w:rsidRDefault="00572F18" w:rsidP="003F2C0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подсыпка дорог</w:t>
            </w:r>
            <w:r w:rsidR="003F2C0A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значения </w:t>
            </w:r>
            <w:r w:rsidR="003F2C0A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тротуаров 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в зимний период</w:t>
            </w:r>
          </w:p>
        </w:tc>
      </w:tr>
      <w:tr w:rsidR="00D8219D" w:rsidRPr="00C95BFA" w:rsidTr="00E05570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880F2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880F22" w:rsidRDefault="00D8219D" w:rsidP="00D821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освещение.</w:t>
            </w:r>
          </w:p>
          <w:p w:rsidR="00D8219D" w:rsidRPr="00880F22" w:rsidRDefault="00D8219D" w:rsidP="00D8219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Техническое обслуживание и ремонт уличного освещение.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880F22" w:rsidRDefault="00D8219D" w:rsidP="00202E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2E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219D" w:rsidRPr="00880F2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219D" w:rsidRPr="00880F22" w:rsidRDefault="00D8219D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освещения улиц сельского поселения </w:t>
            </w:r>
            <w:r w:rsidR="009C4E42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14,82 км </w:t>
            </w: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(повышение уровня безопасности жителей в вечерние часы)</w:t>
            </w:r>
          </w:p>
        </w:tc>
      </w:tr>
      <w:tr w:rsidR="00E05570" w:rsidRPr="00C95BFA" w:rsidTr="00E05570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880F2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880F22" w:rsidRDefault="00E05570" w:rsidP="00E0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дорог местного значения, тротуаров от снега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880F22" w:rsidRDefault="00E05570" w:rsidP="00202E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Зимний период 20</w:t>
            </w:r>
            <w:r w:rsidR="00202E3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Pr="00880F2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880F2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на территории сельского поселения.</w:t>
            </w:r>
          </w:p>
        </w:tc>
      </w:tr>
      <w:tr w:rsidR="00E05570" w:rsidRPr="00C95BFA" w:rsidTr="00610313">
        <w:trPr>
          <w:trHeight w:val="16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Default="00E05570" w:rsidP="00202E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Обкос обочин дорог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Default="00E05570" w:rsidP="00202E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2E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570" w:rsidRPr="00880F22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5570" w:rsidRDefault="00E05570" w:rsidP="00A1500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Наведение санитарного порядка вблизи проезжей части дорог местного значения</w:t>
            </w: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Заказчиком Программы является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осуществляют: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контроль за выполнением мероприятий Программы, эффективное и целевое использование бюджетных средств, выделяемых на реализацию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софинансирование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предложений в перечень объектов реконструкции (ремонта) улично-дорожной сети поселения на очередной финансовый год;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C74032" w:rsidRPr="00862F0C" w:rsidRDefault="00C74032" w:rsidP="00C740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2F0C">
        <w:rPr>
          <w:rFonts w:ascii="Times New Roman" w:hAnsi="Times New Roman" w:cs="Times New Roman"/>
          <w:sz w:val="28"/>
          <w:szCs w:val="28"/>
        </w:rPr>
        <w:t>подготовку в установленные сроки ежемесячных, ежеквартальных и ежегодных отчетов о ходе реализации Программы и представление их в Управление автомобильных дорог Краснодарского края.</w:t>
      </w:r>
    </w:p>
    <w:p w:rsidR="00C74032" w:rsidRPr="00862F0C" w:rsidRDefault="00C74032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Выделение субсидий (субвенций) из краевого бюджета на капитальный ремонт и ремонт автомобильных дорог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Большебейсугского сельского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lastRenderedPageBreak/>
        <w:t>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осуществляется при наличии разработанной и утвержденной в установленном порядке проектно-сметной документации, а также при выделении средств из местного бюджета в объемах, предусмотренных Программой.</w:t>
      </w:r>
    </w:p>
    <w:p w:rsidR="00C74032" w:rsidRPr="00C74032" w:rsidRDefault="00C74032" w:rsidP="00C740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032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880F22" w:rsidTr="00C74032">
        <w:tc>
          <w:tcPr>
            <w:tcW w:w="696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</w:t>
            </w:r>
          </w:p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BB3E97" w:rsidRPr="00880F22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</w:t>
            </w:r>
          </w:p>
        </w:tc>
      </w:tr>
      <w:tr w:rsidR="00C74032" w:rsidRPr="00880F22" w:rsidTr="00C74032">
        <w:tc>
          <w:tcPr>
            <w:tcW w:w="696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0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18" w:type="dxa"/>
          </w:tcPr>
          <w:p w:rsidR="00C74032" w:rsidRPr="00880F22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010E" w:rsidRPr="00880F22" w:rsidTr="00A720A2">
        <w:tc>
          <w:tcPr>
            <w:tcW w:w="696" w:type="dxa"/>
            <w:vAlign w:val="center"/>
          </w:tcPr>
          <w:p w:rsidR="0010010E" w:rsidRPr="00880F22" w:rsidRDefault="0010010E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123457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Ремонт дорог с асфальтным покрытием в с.Большой Бейсуг;</w:t>
            </w:r>
          </w:p>
          <w:p w:rsidR="00035F38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F38">
              <w:rPr>
                <w:rFonts w:ascii="Times New Roman" w:hAnsi="Times New Roman" w:cs="Times New Roman"/>
                <w:sz w:val="28"/>
                <w:szCs w:val="28"/>
              </w:rPr>
              <w:t>Ремонт гравийных дорог в с.Большой Бейсуг  с подсыпкой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ГПС.</w:t>
            </w:r>
          </w:p>
          <w:p w:rsidR="0010010E" w:rsidRPr="00880F22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Ямочный ремонт 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818" w:type="dxa"/>
            <w:vAlign w:val="center"/>
          </w:tcPr>
          <w:p w:rsidR="0010010E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D165E4" w:rsidRPr="00C74032" w:rsidTr="00A720A2">
        <w:tc>
          <w:tcPr>
            <w:tcW w:w="696" w:type="dxa"/>
            <w:vAlign w:val="center"/>
          </w:tcPr>
          <w:p w:rsidR="00D165E4" w:rsidRPr="00880F22" w:rsidRDefault="00D165E4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880F22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880F22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D165E4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F22">
              <w:rPr>
                <w:rFonts w:ascii="Times New Roman" w:hAnsi="Times New Roman" w:cs="Times New Roman"/>
                <w:sz w:val="28"/>
                <w:szCs w:val="28"/>
              </w:rPr>
              <w:t>14,82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Pr="00880F22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20" w:type="dxa"/>
            <w:vAlign w:val="bottom"/>
          </w:tcPr>
          <w:p w:rsidR="00035F38" w:rsidRPr="00880F22" w:rsidRDefault="00035F38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тротуаров</w:t>
            </w:r>
          </w:p>
        </w:tc>
        <w:tc>
          <w:tcPr>
            <w:tcW w:w="1471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5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035F38" w:rsidRPr="00880F22" w:rsidRDefault="00035F38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035F38" w:rsidRPr="00C74032" w:rsidTr="00A720A2">
        <w:tc>
          <w:tcPr>
            <w:tcW w:w="696" w:type="dxa"/>
            <w:vAlign w:val="center"/>
          </w:tcPr>
          <w:p w:rsidR="00035F38" w:rsidRDefault="00035F38" w:rsidP="001001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20" w:type="dxa"/>
            <w:vAlign w:val="bottom"/>
          </w:tcPr>
          <w:p w:rsidR="00035F38" w:rsidRDefault="008F5E70" w:rsidP="00D165E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Обновление разметки у</w:t>
            </w:r>
            <w:r w:rsidR="00680FF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123457">
              <w:rPr>
                <w:rFonts w:ascii="Times New Roman" w:hAnsi="Times New Roman" w:cs="Times New Roman"/>
                <w:sz w:val="28"/>
                <w:szCs w:val="28"/>
              </w:rPr>
              <w:t>.Ленина, пер.Школьный</w:t>
            </w:r>
          </w:p>
        </w:tc>
        <w:tc>
          <w:tcPr>
            <w:tcW w:w="1471" w:type="dxa"/>
            <w:vAlign w:val="center"/>
          </w:tcPr>
          <w:p w:rsidR="00035F38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880F22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74032" w:rsidRDefault="00C74032" w:rsidP="00862F0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16F" w:rsidRDefault="004D716F" w:rsidP="00862F0C">
      <w:pPr>
        <w:spacing w:after="0" w:line="240" w:lineRule="auto"/>
      </w:pPr>
      <w:r>
        <w:separator/>
      </w:r>
    </w:p>
  </w:endnote>
  <w:endnote w:type="continuationSeparator" w:id="0">
    <w:p w:rsidR="004D716F" w:rsidRDefault="004D716F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16F" w:rsidRDefault="004D716F" w:rsidP="00862F0C">
      <w:pPr>
        <w:spacing w:after="0" w:line="240" w:lineRule="auto"/>
      </w:pPr>
      <w:r>
        <w:separator/>
      </w:r>
    </w:p>
  </w:footnote>
  <w:footnote w:type="continuationSeparator" w:id="0">
    <w:p w:rsidR="004D716F" w:rsidRDefault="004D716F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41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35F38"/>
    <w:rsid w:val="000616AB"/>
    <w:rsid w:val="00071E1F"/>
    <w:rsid w:val="000C5583"/>
    <w:rsid w:val="000D52D5"/>
    <w:rsid w:val="000F48F5"/>
    <w:rsid w:val="000F4CD1"/>
    <w:rsid w:val="0010010E"/>
    <w:rsid w:val="00123457"/>
    <w:rsid w:val="00127026"/>
    <w:rsid w:val="001510D8"/>
    <w:rsid w:val="001D1C38"/>
    <w:rsid w:val="00202B80"/>
    <w:rsid w:val="00202E33"/>
    <w:rsid w:val="00237237"/>
    <w:rsid w:val="0027097C"/>
    <w:rsid w:val="00282138"/>
    <w:rsid w:val="002B5542"/>
    <w:rsid w:val="002C330F"/>
    <w:rsid w:val="002F1500"/>
    <w:rsid w:val="00316369"/>
    <w:rsid w:val="003230B8"/>
    <w:rsid w:val="003313E8"/>
    <w:rsid w:val="003B6E1D"/>
    <w:rsid w:val="003F2C0A"/>
    <w:rsid w:val="004042C2"/>
    <w:rsid w:val="004B6C5B"/>
    <w:rsid w:val="004C5824"/>
    <w:rsid w:val="004D003E"/>
    <w:rsid w:val="004D3A54"/>
    <w:rsid w:val="004D716F"/>
    <w:rsid w:val="00500BBF"/>
    <w:rsid w:val="005200C7"/>
    <w:rsid w:val="00525A02"/>
    <w:rsid w:val="00554171"/>
    <w:rsid w:val="00572F18"/>
    <w:rsid w:val="005B74AC"/>
    <w:rsid w:val="0060724C"/>
    <w:rsid w:val="00610313"/>
    <w:rsid w:val="00615E97"/>
    <w:rsid w:val="00632B9B"/>
    <w:rsid w:val="006344F8"/>
    <w:rsid w:val="006350A7"/>
    <w:rsid w:val="0064092C"/>
    <w:rsid w:val="00680FFB"/>
    <w:rsid w:val="00687833"/>
    <w:rsid w:val="006A08DB"/>
    <w:rsid w:val="006A2BB9"/>
    <w:rsid w:val="007068C5"/>
    <w:rsid w:val="007138CC"/>
    <w:rsid w:val="00741C0C"/>
    <w:rsid w:val="007A32CD"/>
    <w:rsid w:val="007A613C"/>
    <w:rsid w:val="007B3178"/>
    <w:rsid w:val="007D4B7F"/>
    <w:rsid w:val="007D50C8"/>
    <w:rsid w:val="00801451"/>
    <w:rsid w:val="008106F5"/>
    <w:rsid w:val="0082068A"/>
    <w:rsid w:val="00820692"/>
    <w:rsid w:val="00822783"/>
    <w:rsid w:val="00845111"/>
    <w:rsid w:val="00862F0C"/>
    <w:rsid w:val="00880F22"/>
    <w:rsid w:val="008D3CA3"/>
    <w:rsid w:val="008F5E70"/>
    <w:rsid w:val="0093182F"/>
    <w:rsid w:val="00934523"/>
    <w:rsid w:val="00946647"/>
    <w:rsid w:val="009533B9"/>
    <w:rsid w:val="00980233"/>
    <w:rsid w:val="00986E62"/>
    <w:rsid w:val="00995984"/>
    <w:rsid w:val="009B6CF6"/>
    <w:rsid w:val="009C23DF"/>
    <w:rsid w:val="009C4E42"/>
    <w:rsid w:val="009E19DC"/>
    <w:rsid w:val="009F2F8B"/>
    <w:rsid w:val="00A03F98"/>
    <w:rsid w:val="00A15003"/>
    <w:rsid w:val="00A354D3"/>
    <w:rsid w:val="00A4414C"/>
    <w:rsid w:val="00A8712F"/>
    <w:rsid w:val="00AB527A"/>
    <w:rsid w:val="00AD3434"/>
    <w:rsid w:val="00B034F0"/>
    <w:rsid w:val="00B61B64"/>
    <w:rsid w:val="00B80865"/>
    <w:rsid w:val="00BB3E97"/>
    <w:rsid w:val="00BC1FC4"/>
    <w:rsid w:val="00BD47C1"/>
    <w:rsid w:val="00C601E8"/>
    <w:rsid w:val="00C74032"/>
    <w:rsid w:val="00CF6F70"/>
    <w:rsid w:val="00D01DD1"/>
    <w:rsid w:val="00D0262F"/>
    <w:rsid w:val="00D03B3E"/>
    <w:rsid w:val="00D05648"/>
    <w:rsid w:val="00D06151"/>
    <w:rsid w:val="00D165E4"/>
    <w:rsid w:val="00D2316A"/>
    <w:rsid w:val="00D33DCE"/>
    <w:rsid w:val="00D555A1"/>
    <w:rsid w:val="00D66886"/>
    <w:rsid w:val="00D8219D"/>
    <w:rsid w:val="00DA4FB5"/>
    <w:rsid w:val="00DA59B9"/>
    <w:rsid w:val="00DC5DF5"/>
    <w:rsid w:val="00DD2608"/>
    <w:rsid w:val="00E05570"/>
    <w:rsid w:val="00E05968"/>
    <w:rsid w:val="00E57DD8"/>
    <w:rsid w:val="00E770B3"/>
    <w:rsid w:val="00E941CE"/>
    <w:rsid w:val="00E97BE8"/>
    <w:rsid w:val="00EA3453"/>
    <w:rsid w:val="00EB406D"/>
    <w:rsid w:val="00EE6025"/>
    <w:rsid w:val="00F22927"/>
    <w:rsid w:val="00F242D8"/>
    <w:rsid w:val="00F337F3"/>
    <w:rsid w:val="00F35D81"/>
    <w:rsid w:val="00F7118A"/>
    <w:rsid w:val="00F85C1A"/>
    <w:rsid w:val="00F97BDA"/>
    <w:rsid w:val="00FB231A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86</cp:revision>
  <cp:lastPrinted>2018-10-18T10:26:00Z</cp:lastPrinted>
  <dcterms:created xsi:type="dcterms:W3CDTF">2012-06-28T09:37:00Z</dcterms:created>
  <dcterms:modified xsi:type="dcterms:W3CDTF">2019-10-29T07:43:00Z</dcterms:modified>
</cp:coreProperties>
</file>