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8E3" w:rsidRPr="00DF78E3" w:rsidRDefault="00DF78E3" w:rsidP="00DF78E3">
      <w:pPr>
        <w:shd w:val="clear" w:color="auto" w:fill="FFFFFF"/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 xml:space="preserve">к постановлению администрации 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 xml:space="preserve">Большебейсугского сельского 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>поселения Брюховецкого района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>от_</w:t>
      </w:r>
      <w:r w:rsidR="005A4A90">
        <w:rPr>
          <w:rFonts w:ascii="Times New Roman" w:hAnsi="Times New Roman" w:cs="Times New Roman"/>
          <w:color w:val="000000"/>
          <w:sz w:val="28"/>
          <w:szCs w:val="28"/>
        </w:rPr>
        <w:t>27.06.2014</w:t>
      </w:r>
      <w:r w:rsidRPr="00DF78E3">
        <w:rPr>
          <w:rFonts w:ascii="Times New Roman" w:hAnsi="Times New Roman" w:cs="Times New Roman"/>
          <w:color w:val="000000"/>
          <w:sz w:val="28"/>
          <w:szCs w:val="28"/>
        </w:rPr>
        <w:t>_№</w:t>
      </w:r>
      <w:r w:rsidR="005A4A90">
        <w:rPr>
          <w:rFonts w:ascii="Times New Roman" w:hAnsi="Times New Roman" w:cs="Times New Roman"/>
          <w:color w:val="000000"/>
          <w:sz w:val="28"/>
          <w:szCs w:val="28"/>
        </w:rPr>
        <w:t xml:space="preserve"> 74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DF78E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Порядок сообщения </w:t>
      </w:r>
      <w:r w:rsidRPr="00DF78E3">
        <w:rPr>
          <w:rFonts w:ascii="Times New Roman" w:hAnsi="Times New Roman" w:cs="Times New Roman"/>
          <w:b/>
          <w:sz w:val="28"/>
          <w:szCs w:val="28"/>
        </w:rPr>
        <w:t xml:space="preserve">лицами, замещающими муниципальные должности, и муниципальными служащими </w:t>
      </w:r>
      <w:r w:rsidRPr="00DF78E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администрации Большебейсугского сельского поселения Брюховецкого района о получении подарка в связи с их должностным положением или исполнением ими должностных обязанностей, сдачи и оценки подарка, реализации и зачисления средств, вырученных от его реализации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 xml:space="preserve">1. Настоящий Порядок разработан в соответствии с Федеральным законом от 25 декабря 2008 № 273-ФЗ «О противодействии коррупции», статьей 14 Федерального закона от 02 марта 2007 № 25-ФЗ «О муниципальной службе в Российской Федерации», Гражданским кодексом Российской Федерации и устанавливает порядок сообщения </w:t>
      </w:r>
      <w:r w:rsidRPr="00DF78E3">
        <w:rPr>
          <w:rFonts w:ascii="Times New Roman" w:hAnsi="Times New Roman" w:cs="Times New Roman"/>
          <w:sz w:val="28"/>
          <w:szCs w:val="28"/>
        </w:rPr>
        <w:t>лицами, замещающими муниципальные должности, и муниципальными служащими</w:t>
      </w:r>
      <w:r w:rsidRPr="00DF78E3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Pr="00DF78E3">
        <w:rPr>
          <w:rFonts w:ascii="Times New Roman" w:hAnsi="Times New Roman" w:cs="Times New Roman"/>
          <w:sz w:val="28"/>
          <w:szCs w:val="28"/>
        </w:rPr>
        <w:t>администрации Большебейсугского сельского поселения Брюховецкого района</w:t>
      </w:r>
      <w:r w:rsidRPr="00DF78E3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муниципальные служащие) о получении подарка в связи с протокольными мероприятиями, служебными командировками и другими официальными мероприятиями (далее - официальные мероприятия), участие в которых связано с их должностным положением или исполнением ими должностных обязанностей, порядок сдачи и оценки подарка, реализации и зачисления средств, вырученных от его реализации.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>2. Для целей настоящего Порядка используются следующие основные понятия: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>подарок, полученный в связи с официальными мероприятиями - подарок, полученный муниципальным служащим от физических (юридических) лиц, которые осуществляют дарение исходя из должностного положения одаряемого или исполнения им должностных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должностных обязанностей, цветов и ценных подарков, которые вручены в качестве поощрения (награды);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 xml:space="preserve">получение подарка в связи с должностным положением или в связи с исполнением должностных обязанностей - получение муниципальным служащим лично или через посредника от физических (юридических) лиц подарка в рамках осуществления деятельности, предусмотренной должностной </w:t>
      </w:r>
      <w:r w:rsidRPr="00DF78E3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инструкцией, а также в связи с исполнением должностных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деятельности муниципальных служащих.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>3. Муниципальный служащий не вправе получать не предусмотренные законодательством Российской Федерации подарки от физических (юридических) лиц в связи с должностным положением или исполнением им должностных обязанностей.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>4. Муниципальный служащий уведомляет орган местного самоуправления</w:t>
      </w:r>
      <w:r w:rsidRPr="00DF78E3">
        <w:rPr>
          <w:rFonts w:ascii="Times New Roman" w:hAnsi="Times New Roman" w:cs="Times New Roman"/>
          <w:sz w:val="28"/>
          <w:szCs w:val="28"/>
        </w:rPr>
        <w:t xml:space="preserve">, </w:t>
      </w:r>
      <w:r w:rsidRPr="00DF78E3">
        <w:rPr>
          <w:rFonts w:ascii="Times New Roman" w:hAnsi="Times New Roman" w:cs="Times New Roman"/>
          <w:color w:val="000000"/>
          <w:sz w:val="28"/>
          <w:szCs w:val="28"/>
        </w:rPr>
        <w:t>в котором муниципальный служащий проходит муниципальную службу, обо всех случаях получения им подарка(ов) в связи с должностным положением или исполнением им должностных обязанностей не позднее трех рабочих дней со дня получения подарка(ов) и (или) возвращения из служебной командировки, во время которой был получен указанный подарок, а при невозможности подачи заявления в указанные сроки по причине, не зависящей от муниципального служащего, - не позднее следующего рабочего дня после ее устранения по форме согласно Приложению № 1 к настоящему Порядку.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>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подарка(ов).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 xml:space="preserve">Уведомление регистрируется в журнале регистрации уведомлений (приложение № 2 к настоящему Порядку) специалистом администрации Большебейсугского сельского поселения Брюховецкого района в день поступления уведомления. Журнал регистрации уведомлений должен быть пронумерован, прошнурован и скреплен печатью </w:t>
      </w:r>
      <w:r w:rsidRPr="00DF78E3">
        <w:rPr>
          <w:rFonts w:ascii="Times New Roman" w:hAnsi="Times New Roman" w:cs="Times New Roman"/>
          <w:sz w:val="28"/>
          <w:szCs w:val="28"/>
        </w:rPr>
        <w:t>администрации Большебейсугского сельского поселения Брюховецкого района</w:t>
      </w:r>
      <w:r w:rsidRPr="00DF78E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 xml:space="preserve">Уведомление составляется в двух экземплярах, один из которых возвращается муниципальному служащему с отметкой о регистрации, другой экземпляр направляется </w:t>
      </w:r>
      <w:r w:rsidRPr="00DF78E3">
        <w:rPr>
          <w:rFonts w:ascii="Times New Roman" w:hAnsi="Times New Roman" w:cs="Times New Roman"/>
          <w:sz w:val="28"/>
          <w:szCs w:val="28"/>
        </w:rPr>
        <w:t>в комиссию по поступлению и выбытию активов администрации Большебейсугского сельского поселения Брюховецкого района, образованную в соответствии с законодательством о бухгалтерском учете</w:t>
      </w:r>
      <w:r w:rsidRPr="00DF78E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>5. Подарок, стоимость которого подтверждается документами и превышает три тысячи рублей либо стоимость которого получившим его муниципальному служащему неизвестна, сдается ответственному лицу администрации Большебейсугского сельского поселения Брюховецкого района, которое принимает его на хранение по акту приема-передачи (приложение      № 3 к Порядку) не позднее пяти рабочих дней со дня регистрации уведомления в соответствующем журнале регистрации.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Par2"/>
      <w:bookmarkStart w:id="1" w:name="Par5"/>
      <w:bookmarkEnd w:id="0"/>
      <w:bookmarkEnd w:id="1"/>
      <w:r w:rsidRPr="00DF78E3">
        <w:rPr>
          <w:rFonts w:ascii="Times New Roman" w:hAnsi="Times New Roman" w:cs="Times New Roman"/>
          <w:color w:val="000000"/>
          <w:sz w:val="28"/>
          <w:szCs w:val="28"/>
        </w:rPr>
        <w:t>До передачи подарка(ов) по акту приема-передачи ответственность в соответствии с законодательством Российской Федерации за утрату или повреждение подарка(ов) несет муниципальный служащий.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 xml:space="preserve">Акт приема-передачи составляется в двух экземплярах, один из которых передается муниципальному служащему, сдавшему подарок, другой экземпляр </w:t>
      </w:r>
      <w:r w:rsidRPr="00DF78E3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остается в администрации Большебейсугского сельского поселения Брюховецкого района.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>Прилагаемые к подарку технический паспорт, гарантийный талон, инструкция по эксплуатации и другие документы (при их наличии) передаются с подарком. Перечень передаваемых документов указывается в акте приема-передачи.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>Хранение подарка(ов) осуществляется в условиях, соответствующих санитарно-эпидемиологическим правилам (нормативам) и обеспечивающих их сохранность, а также сохранение эксплуатационных характеристик.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>6. Подарок, полученный муниципальным служащим, независимо от его стоимости, подлежит передаче на хранение в соответствии с пунктом 5 настоящего Порядка.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>7.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 или коллегиального органа. Сведения о рыночной цене подтверждаются документально, а при невозможности документального подтверждения - экспертным путем.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>8. В случае если стоимость подарка не превышает трех тысяч рублей, подарок подлежит возврату муниципальному служащему по акту приема-передачи, оформленному в соответствии с приложением № 3 к настоящему Порядку. Муниципальный служащий письменно уведомляется администрацией Большебейсугского сельского поселения Брюховецкого района о возврате ему подарка в течение трех рабочих дней после дня определения стоимости подарка.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 xml:space="preserve">9. Специалист </w:t>
      </w:r>
      <w:r w:rsidRPr="00DF78E3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DF78E3">
        <w:rPr>
          <w:rFonts w:ascii="Times New Roman" w:hAnsi="Times New Roman" w:cs="Times New Roman"/>
          <w:color w:val="000000"/>
          <w:sz w:val="28"/>
          <w:szCs w:val="28"/>
        </w:rPr>
        <w:t xml:space="preserve"> категории (главный бухгалтер) администрации Большебейсугского сельского поселения Брюховецкого района </w:t>
      </w:r>
      <w:bookmarkStart w:id="2" w:name="Par10"/>
      <w:bookmarkEnd w:id="2"/>
      <w:r w:rsidRPr="00DF78E3">
        <w:rPr>
          <w:rFonts w:ascii="Times New Roman" w:hAnsi="Times New Roman" w:cs="Times New Roman"/>
          <w:color w:val="000000"/>
          <w:sz w:val="28"/>
          <w:szCs w:val="28"/>
        </w:rPr>
        <w:t>обеспечивает включение в установленном порядке принятого к бухгалтерскому учету подарка, стоимость которого превышает три тысячи рублей, в реестр муниципального имущества.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>10. Муниципальный служащий, сдавший подарок, может его выкупить, направив на имя главы Большебейсугского сельского поселения Брюховецкого района соответствующее заявление не позднее двух месяцев со дня сдачи подарка.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>11. Администрация Большебейсугского сельского поселения Брюховецкого района в течение трех месяцев со дня поступления заявления, указанного в пункте 10 настоящего Порядка,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12. Подарок, в отношении которого не поступило заявление, указанное в пункте 10 настоящего Порядка, используется </w:t>
      </w:r>
      <w:r w:rsidRPr="00DF78E3">
        <w:rPr>
          <w:rFonts w:ascii="Times New Roman" w:hAnsi="Times New Roman" w:cs="Times New Roman"/>
          <w:sz w:val="28"/>
          <w:szCs w:val="28"/>
        </w:rPr>
        <w:t xml:space="preserve">администрацией Большебейсугского сельского поселения Брюховецкого района </w:t>
      </w:r>
      <w:r w:rsidRPr="00DF78E3">
        <w:rPr>
          <w:rFonts w:ascii="Times New Roman" w:hAnsi="Times New Roman" w:cs="Times New Roman"/>
          <w:color w:val="000000"/>
          <w:sz w:val="28"/>
          <w:szCs w:val="28"/>
        </w:rPr>
        <w:t xml:space="preserve">с учетом целесообразности использования подарка для обеспечения деятельности </w:t>
      </w:r>
      <w:r w:rsidRPr="00DF78E3">
        <w:rPr>
          <w:rFonts w:ascii="Times New Roman" w:hAnsi="Times New Roman" w:cs="Times New Roman"/>
          <w:sz w:val="28"/>
          <w:szCs w:val="28"/>
        </w:rPr>
        <w:t>администрации Большебейсугского сельского поселения Брюховецкого района</w:t>
      </w:r>
      <w:r w:rsidRPr="00DF78E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Par13"/>
      <w:bookmarkEnd w:id="3"/>
      <w:r w:rsidRPr="00DF78E3">
        <w:rPr>
          <w:rFonts w:ascii="Times New Roman" w:hAnsi="Times New Roman" w:cs="Times New Roman"/>
          <w:color w:val="000000"/>
          <w:sz w:val="28"/>
          <w:szCs w:val="28"/>
        </w:rPr>
        <w:t xml:space="preserve">13. В случае нецелесообразности использования подарка </w:t>
      </w:r>
      <w:r w:rsidRPr="00DF78E3">
        <w:rPr>
          <w:rFonts w:ascii="Times New Roman" w:hAnsi="Times New Roman" w:cs="Times New Roman"/>
          <w:sz w:val="28"/>
          <w:szCs w:val="28"/>
        </w:rPr>
        <w:t xml:space="preserve">главой Большебейсугского сельского поселения Брюховецкого района </w:t>
      </w:r>
      <w:r w:rsidRPr="00DF78E3">
        <w:rPr>
          <w:rFonts w:ascii="Times New Roman" w:hAnsi="Times New Roman" w:cs="Times New Roman"/>
          <w:color w:val="000000"/>
          <w:sz w:val="28"/>
          <w:szCs w:val="28"/>
        </w:rPr>
        <w:t>принимается решение о реализации подарка и проведении оценки его стоимости для реализации посредством проведения торгов в порядке, предусмотренном законодательством Российской Федерации.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sz w:val="28"/>
          <w:szCs w:val="28"/>
        </w:rPr>
        <w:t xml:space="preserve">14. Оценка стоимости подарка для реализации (выкупа), предусмотренная пунктами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DF78E3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DF78E3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 xml:space="preserve">15. В случае если подарок не выкуплен и не реализован, </w:t>
      </w:r>
      <w:r w:rsidRPr="00DF78E3">
        <w:rPr>
          <w:rFonts w:ascii="Times New Roman" w:hAnsi="Times New Roman" w:cs="Times New Roman"/>
          <w:sz w:val="28"/>
          <w:szCs w:val="28"/>
        </w:rPr>
        <w:t xml:space="preserve">главой Большебейсугского сельского поселения Брюховецкого района </w:t>
      </w:r>
      <w:r w:rsidRPr="00DF78E3">
        <w:rPr>
          <w:rFonts w:ascii="Times New Roman" w:hAnsi="Times New Roman" w:cs="Times New Roman"/>
          <w:color w:val="000000"/>
          <w:sz w:val="28"/>
          <w:szCs w:val="28"/>
        </w:rPr>
        <w:t>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 xml:space="preserve">16. Средства, вырученные от реализации подарка, зачисляются в доход бюджета </w:t>
      </w:r>
      <w:r w:rsidRPr="00DF78E3"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Брюховецкого района </w:t>
      </w:r>
      <w:r w:rsidRPr="00DF78E3">
        <w:rPr>
          <w:rFonts w:ascii="Times New Roman" w:hAnsi="Times New Roman" w:cs="Times New Roman"/>
          <w:color w:val="000000"/>
          <w:sz w:val="28"/>
          <w:szCs w:val="28"/>
        </w:rPr>
        <w:t>в порядке, установленном бюджетным законодательством Российской Федерации.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 xml:space="preserve">Глава Большебейсугского сельского </w:t>
      </w:r>
    </w:p>
    <w:p w:rsidR="00DF78E3" w:rsidRPr="00DF78E3" w:rsidRDefault="00DF78E3" w:rsidP="00DF78E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8E3">
        <w:rPr>
          <w:rFonts w:ascii="Times New Roman" w:hAnsi="Times New Roman" w:cs="Times New Roman"/>
          <w:color w:val="000000"/>
          <w:sz w:val="28"/>
          <w:szCs w:val="28"/>
        </w:rPr>
        <w:t>поселения Брюховецкого района                                                          Л.З.Мурашко</w:t>
      </w: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P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p w:rsidR="00DF78E3" w:rsidRDefault="00DF78E3" w:rsidP="00DF78E3">
      <w:pPr>
        <w:shd w:val="clear" w:color="auto" w:fill="FFFFFF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sectPr w:rsidR="00DF78E3" w:rsidSect="00DF78E3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593" w:rsidRDefault="00051593" w:rsidP="00DF78E3">
      <w:pPr>
        <w:spacing w:after="0" w:line="240" w:lineRule="auto"/>
      </w:pPr>
      <w:r>
        <w:separator/>
      </w:r>
    </w:p>
  </w:endnote>
  <w:endnote w:type="continuationSeparator" w:id="1">
    <w:p w:rsidR="00051593" w:rsidRDefault="00051593" w:rsidP="00DF7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593" w:rsidRDefault="00051593" w:rsidP="00DF78E3">
      <w:pPr>
        <w:spacing w:after="0" w:line="240" w:lineRule="auto"/>
      </w:pPr>
      <w:r>
        <w:separator/>
      </w:r>
    </w:p>
  </w:footnote>
  <w:footnote w:type="continuationSeparator" w:id="1">
    <w:p w:rsidR="00051593" w:rsidRDefault="00051593" w:rsidP="00DF7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04376"/>
      <w:docPartObj>
        <w:docPartGallery w:val="Page Numbers (Top of Page)"/>
        <w:docPartUnique/>
      </w:docPartObj>
    </w:sdtPr>
    <w:sdtContent>
      <w:p w:rsidR="00DF78E3" w:rsidRDefault="00E81679">
        <w:pPr>
          <w:pStyle w:val="a4"/>
          <w:jc w:val="center"/>
        </w:pPr>
        <w:fldSimple w:instr=" PAGE   \* MERGEFORMAT ">
          <w:r w:rsidR="005A4A90">
            <w:rPr>
              <w:noProof/>
            </w:rPr>
            <w:t>4</w:t>
          </w:r>
        </w:fldSimple>
      </w:p>
    </w:sdtContent>
  </w:sdt>
  <w:p w:rsidR="00DF78E3" w:rsidRDefault="00DF78E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F78E3"/>
    <w:rsid w:val="00051593"/>
    <w:rsid w:val="004A5355"/>
    <w:rsid w:val="005A4A90"/>
    <w:rsid w:val="00DF78E3"/>
    <w:rsid w:val="00E81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6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F78E3"/>
    <w:rPr>
      <w:color w:val="000080"/>
      <w:u w:val="single"/>
    </w:rPr>
  </w:style>
  <w:style w:type="paragraph" w:styleId="a4">
    <w:name w:val="header"/>
    <w:basedOn w:val="a"/>
    <w:link w:val="a5"/>
    <w:uiPriority w:val="99"/>
    <w:unhideWhenUsed/>
    <w:rsid w:val="00DF7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F78E3"/>
  </w:style>
  <w:style w:type="paragraph" w:styleId="a6">
    <w:name w:val="footer"/>
    <w:basedOn w:val="a"/>
    <w:link w:val="a7"/>
    <w:uiPriority w:val="99"/>
    <w:semiHidden/>
    <w:unhideWhenUsed/>
    <w:rsid w:val="00DF7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78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1358</Words>
  <Characters>7743</Characters>
  <Application>Microsoft Office Word</Application>
  <DocSecurity>0</DocSecurity>
  <Lines>64</Lines>
  <Paragraphs>18</Paragraphs>
  <ScaleCrop>false</ScaleCrop>
  <Company/>
  <LinksUpToDate>false</LinksUpToDate>
  <CharactersWithSpaces>9083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3</cp:revision>
  <dcterms:created xsi:type="dcterms:W3CDTF">2014-06-11T12:39:00Z</dcterms:created>
  <dcterms:modified xsi:type="dcterms:W3CDTF">2014-06-30T05:35:00Z</dcterms:modified>
</cp:coreProperties>
</file>