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6" w:rsidRPr="008E64CC" w:rsidRDefault="00B45646" w:rsidP="00B45646">
      <w:pPr>
        <w:jc w:val="center"/>
        <w:rPr>
          <w:b/>
          <w:szCs w:val="28"/>
        </w:rPr>
      </w:pPr>
      <w:r w:rsidRPr="008E64CC">
        <w:rPr>
          <w:b/>
          <w:szCs w:val="28"/>
        </w:rPr>
        <w:t>АДМИНИСТРАЦИЯ БОЛЬШЕБЕЙСУГСКОГО СЕЛЬСКОГО ПОСЕЛЕНИЯ БРЮХОВЕЦКОГО РАЙОНА</w:t>
      </w:r>
    </w:p>
    <w:p w:rsidR="00B45646" w:rsidRPr="008E64CC" w:rsidRDefault="00B45646" w:rsidP="00B45646">
      <w:pPr>
        <w:jc w:val="center"/>
        <w:rPr>
          <w:b/>
          <w:szCs w:val="28"/>
        </w:rPr>
      </w:pPr>
    </w:p>
    <w:p w:rsidR="00B45646" w:rsidRPr="008E64CC" w:rsidRDefault="00B45646" w:rsidP="00B45646">
      <w:pPr>
        <w:jc w:val="center"/>
        <w:outlineLvl w:val="0"/>
        <w:rPr>
          <w:b/>
          <w:sz w:val="32"/>
          <w:szCs w:val="32"/>
        </w:rPr>
      </w:pPr>
      <w:r w:rsidRPr="008E64CC">
        <w:rPr>
          <w:b/>
          <w:sz w:val="32"/>
          <w:szCs w:val="32"/>
        </w:rPr>
        <w:t>ПОСТАНОВЛЕНИЕ</w:t>
      </w:r>
    </w:p>
    <w:p w:rsidR="00B45646" w:rsidRPr="008E64CC" w:rsidRDefault="00B45646" w:rsidP="00B45646">
      <w:pPr>
        <w:jc w:val="center"/>
        <w:rPr>
          <w:b/>
          <w:szCs w:val="28"/>
        </w:rPr>
      </w:pPr>
    </w:p>
    <w:p w:rsidR="00B45646" w:rsidRPr="008E64CC" w:rsidRDefault="00B45646" w:rsidP="00B45646">
      <w:pPr>
        <w:rPr>
          <w:szCs w:val="28"/>
        </w:rPr>
      </w:pPr>
      <w:r>
        <w:rPr>
          <w:szCs w:val="28"/>
        </w:rPr>
        <w:t>о</w:t>
      </w:r>
      <w:r w:rsidRPr="008E64CC">
        <w:rPr>
          <w:szCs w:val="28"/>
        </w:rPr>
        <w:t>т</w:t>
      </w:r>
      <w:r>
        <w:rPr>
          <w:szCs w:val="28"/>
        </w:rPr>
        <w:t xml:space="preserve"> </w:t>
      </w:r>
      <w:r w:rsidR="003976DD">
        <w:rPr>
          <w:szCs w:val="28"/>
        </w:rPr>
        <w:t>20</w:t>
      </w:r>
      <w:r w:rsidR="006C19DF">
        <w:rPr>
          <w:szCs w:val="28"/>
        </w:rPr>
        <w:t xml:space="preserve">.03.2019       </w:t>
      </w:r>
      <w:r w:rsidRPr="008E64CC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Pr="008E64CC">
        <w:rPr>
          <w:szCs w:val="28"/>
        </w:rPr>
        <w:t xml:space="preserve">                                                                             № </w:t>
      </w:r>
      <w:r w:rsidR="006C19DF">
        <w:rPr>
          <w:szCs w:val="28"/>
        </w:rPr>
        <w:t>28</w:t>
      </w:r>
    </w:p>
    <w:p w:rsidR="00B45646" w:rsidRPr="008E64CC" w:rsidRDefault="00B45646" w:rsidP="00B45646">
      <w:pPr>
        <w:jc w:val="center"/>
        <w:rPr>
          <w:szCs w:val="28"/>
        </w:rPr>
      </w:pPr>
      <w:r w:rsidRPr="008E64CC">
        <w:rPr>
          <w:szCs w:val="28"/>
        </w:rPr>
        <w:t xml:space="preserve">с. Большой </w:t>
      </w:r>
      <w:proofErr w:type="spellStart"/>
      <w:r w:rsidRPr="008E64CC">
        <w:rPr>
          <w:szCs w:val="28"/>
        </w:rPr>
        <w:t>Бейсуг</w:t>
      </w:r>
      <w:proofErr w:type="spellEnd"/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Default="00B45646" w:rsidP="00B45646">
      <w:pPr>
        <w:ind w:firstLine="720"/>
        <w:jc w:val="center"/>
        <w:rPr>
          <w:b/>
          <w:szCs w:val="28"/>
        </w:rPr>
      </w:pPr>
      <w:r w:rsidRPr="007B4F00">
        <w:rPr>
          <w:b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>
        <w:rPr>
          <w:b/>
          <w:szCs w:val="28"/>
        </w:rPr>
        <w:t>Большебейсугского</w:t>
      </w:r>
      <w:r w:rsidRPr="007B4F00">
        <w:rPr>
          <w:b/>
          <w:szCs w:val="28"/>
        </w:rPr>
        <w:t xml:space="preserve"> сельского поселения Брюховецкого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B45646" w:rsidRPr="008358BD" w:rsidRDefault="00B45646" w:rsidP="00B45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46" w:rsidRPr="008358BD" w:rsidRDefault="00B45646" w:rsidP="00B45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646" w:rsidRDefault="00B45646" w:rsidP="00B45646">
      <w:pPr>
        <w:ind w:firstLine="720"/>
        <w:jc w:val="both"/>
        <w:rPr>
          <w:szCs w:val="28"/>
        </w:rPr>
      </w:pPr>
      <w:r w:rsidRPr="007B4F00">
        <w:rPr>
          <w:szCs w:val="28"/>
        </w:rPr>
        <w:t>В соответствии с Постановлением Правит</w:t>
      </w:r>
      <w:r>
        <w:rPr>
          <w:szCs w:val="28"/>
        </w:rPr>
        <w:t>ельства РФ от 2 сентября 2015 года</w:t>
      </w:r>
      <w:r w:rsidRPr="007B4F00">
        <w:rPr>
          <w:szCs w:val="28"/>
        </w:rPr>
        <w:t xml:space="preserve"> </w:t>
      </w:r>
      <w:r>
        <w:rPr>
          <w:szCs w:val="28"/>
        </w:rPr>
        <w:t>№</w:t>
      </w:r>
      <w:r w:rsidRPr="007B4F00">
        <w:rPr>
          <w:szCs w:val="28"/>
        </w:rPr>
        <w:t xml:space="preserve"> 927 </w:t>
      </w:r>
      <w:r>
        <w:rPr>
          <w:szCs w:val="28"/>
        </w:rPr>
        <w:t>«</w:t>
      </w:r>
      <w:r w:rsidRPr="007B4F00">
        <w:rPr>
          <w:szCs w:val="28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услуг)" (в редакции Постановления Прави</w:t>
      </w:r>
      <w:r>
        <w:rPr>
          <w:szCs w:val="28"/>
        </w:rPr>
        <w:t>тельства РФ от 26 ноября 2018 года №</w:t>
      </w:r>
      <w:r w:rsidRPr="007B4F00">
        <w:rPr>
          <w:szCs w:val="28"/>
        </w:rPr>
        <w:t xml:space="preserve"> 1419 </w:t>
      </w:r>
      <w:r>
        <w:rPr>
          <w:szCs w:val="28"/>
        </w:rPr>
        <w:t>«</w:t>
      </w:r>
      <w:r w:rsidRPr="007B4F00">
        <w:rPr>
          <w:szCs w:val="28"/>
        </w:rPr>
        <w:t>О внесении изменений в постановление Правительства Российской Федерац</w:t>
      </w:r>
      <w:r>
        <w:rPr>
          <w:szCs w:val="28"/>
        </w:rPr>
        <w:t xml:space="preserve">ии от 2 сентября 2015 г. № 927) 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B45646" w:rsidRPr="008358BD" w:rsidRDefault="00B45646" w:rsidP="00B45646">
      <w:pPr>
        <w:ind w:firstLine="720"/>
        <w:jc w:val="both"/>
        <w:rPr>
          <w:vanish/>
          <w:szCs w:val="28"/>
          <w:specVanish/>
        </w:rPr>
      </w:pPr>
      <w:r w:rsidRPr="00B45646">
        <w:rPr>
          <w:szCs w:val="28"/>
        </w:rPr>
        <w:t xml:space="preserve">1.Утвердить правила определения требований к закупаемым органами местного самоуправления Большебейсугского сельского поселения Брюховецкого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7B4F00">
        <w:rPr>
          <w:szCs w:val="28"/>
        </w:rPr>
        <w:t xml:space="preserve">(далее </w:t>
      </w:r>
      <w:r>
        <w:rPr>
          <w:szCs w:val="28"/>
        </w:rPr>
        <w:t>– Правила) (прилагается)</w:t>
      </w:r>
      <w:r w:rsidRPr="008358BD">
        <w:rPr>
          <w:szCs w:val="28"/>
        </w:rPr>
        <w:t>.</w:t>
      </w:r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администрации Большебейсугского сельского поселения Брюховецкого района от 30 марта 2016 года № 71 «</w:t>
      </w:r>
      <w:r w:rsidR="003B54A6" w:rsidRPr="003B54A6">
        <w:rPr>
          <w:rFonts w:ascii="Times New Roman" w:hAnsi="Times New Roman" w:cs="Times New Roman"/>
          <w:sz w:val="28"/>
          <w:szCs w:val="28"/>
        </w:rPr>
        <w:t>Об утверждении ведомственного перечня отдельных видов товаров, работ, услуг, в отношении которых администрацией Большебейсугского сельского поселения определены требования к потребительским свойствам (в том числе качеству) и иным характеристикам (в том числе предельные цены товаров, работ, услуг)»</w:t>
      </w:r>
      <w:r w:rsidR="003B54A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B4F00">
        <w:rPr>
          <w:rFonts w:ascii="Times New Roman" w:hAnsi="Times New Roman"/>
          <w:sz w:val="28"/>
          <w:szCs w:val="28"/>
        </w:rPr>
        <w:t>Разместить настоящее постановление в установленном порядке в единой информационной системе в сфере закупок</w:t>
      </w:r>
      <w:r w:rsidR="004B6509">
        <w:rPr>
          <w:rFonts w:ascii="Times New Roman" w:hAnsi="Times New Roman"/>
          <w:sz w:val="28"/>
          <w:szCs w:val="28"/>
        </w:rPr>
        <w:t>.</w:t>
      </w:r>
    </w:p>
    <w:p w:rsidR="00B45646" w:rsidRPr="004D5293" w:rsidRDefault="00B45646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D5293">
        <w:rPr>
          <w:szCs w:val="28"/>
        </w:rPr>
        <w:t>.Контроль за выполнением настоящего постановления оставляю за собой.</w:t>
      </w:r>
    </w:p>
    <w:p w:rsidR="00B45646" w:rsidRPr="004D5293" w:rsidRDefault="00B45646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D5293">
        <w:rPr>
          <w:szCs w:val="28"/>
        </w:rPr>
        <w:t>.Постановление вступает в силу со дня его обнародования.</w:t>
      </w:r>
    </w:p>
    <w:p w:rsidR="00B45646" w:rsidRDefault="00B45646" w:rsidP="00B456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5646" w:rsidRPr="00683FAB" w:rsidRDefault="00B45646" w:rsidP="00B456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B45646" w:rsidRPr="008E64CC" w:rsidRDefault="00B45646" w:rsidP="00B45646">
      <w:pPr>
        <w:tabs>
          <w:tab w:val="left" w:pos="7380"/>
        </w:tabs>
        <w:jc w:val="both"/>
        <w:outlineLvl w:val="0"/>
        <w:rPr>
          <w:szCs w:val="28"/>
        </w:rPr>
      </w:pPr>
      <w:r w:rsidRPr="008E64CC">
        <w:rPr>
          <w:szCs w:val="28"/>
        </w:rPr>
        <w:t>Глава Большебейсугского сельского</w:t>
      </w:r>
    </w:p>
    <w:p w:rsidR="00B45646" w:rsidRPr="008E64CC" w:rsidRDefault="00B45646" w:rsidP="00B45646">
      <w:pPr>
        <w:tabs>
          <w:tab w:val="left" w:pos="7380"/>
        </w:tabs>
        <w:jc w:val="both"/>
        <w:rPr>
          <w:szCs w:val="28"/>
        </w:rPr>
      </w:pPr>
      <w:r w:rsidRPr="008E64CC">
        <w:rPr>
          <w:szCs w:val="28"/>
        </w:rPr>
        <w:t xml:space="preserve">поселение Брюховецкого района                                                     </w:t>
      </w:r>
      <w:proofErr w:type="spellStart"/>
      <w:r w:rsidRPr="008E64CC">
        <w:rPr>
          <w:szCs w:val="28"/>
        </w:rPr>
        <w:t>В.В.Погородний</w:t>
      </w:r>
      <w:proofErr w:type="spellEnd"/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B45646" w:rsidRPr="008E64CC" w:rsidRDefault="00B45646" w:rsidP="00B45646">
      <w:pPr>
        <w:jc w:val="center"/>
        <w:rPr>
          <w:b/>
          <w:szCs w:val="28"/>
        </w:rPr>
      </w:pPr>
      <w:r w:rsidRPr="008E64CC">
        <w:rPr>
          <w:b/>
          <w:szCs w:val="28"/>
        </w:rPr>
        <w:lastRenderedPageBreak/>
        <w:t>ЛИСТ СОГЛАСОВАНИЯ</w:t>
      </w:r>
    </w:p>
    <w:p w:rsidR="00B45646" w:rsidRPr="008E64CC" w:rsidRDefault="00B45646" w:rsidP="00B45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4CC">
        <w:rPr>
          <w:rFonts w:ascii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от _____________ №____ «</w:t>
      </w:r>
      <w:r w:rsidR="003B54A6" w:rsidRPr="003B54A6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3B54A6" w:rsidRPr="003B54A6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3B54A6" w:rsidRPr="003B54A6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8E64CC">
        <w:rPr>
          <w:rFonts w:ascii="Times New Roman" w:hAnsi="Times New Roman" w:cs="Times New Roman"/>
          <w:sz w:val="28"/>
          <w:szCs w:val="28"/>
        </w:rPr>
        <w:t>»</w:t>
      </w: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ind w:right="-82"/>
      </w:pPr>
      <w:r w:rsidRPr="008E64CC">
        <w:t>Проект внесен:</w:t>
      </w:r>
    </w:p>
    <w:p w:rsidR="00B45646" w:rsidRPr="008E64CC" w:rsidRDefault="00B45646" w:rsidP="00B45646">
      <w:pPr>
        <w:ind w:right="-82"/>
        <w:outlineLvl w:val="0"/>
      </w:pPr>
      <w:r w:rsidRPr="008E64CC">
        <w:t>Главой Большебейсугского сельского</w:t>
      </w:r>
    </w:p>
    <w:p w:rsidR="00B45646" w:rsidRPr="008E64CC" w:rsidRDefault="00B45646" w:rsidP="00B45646">
      <w:pPr>
        <w:ind w:right="-82"/>
      </w:pPr>
      <w:r w:rsidRPr="008E64CC">
        <w:t xml:space="preserve">поселения Брюховецкого района                                                      </w:t>
      </w:r>
      <w:proofErr w:type="spellStart"/>
      <w:r w:rsidRPr="008E64CC">
        <w:t>В.В.Погородний</w:t>
      </w:r>
      <w:proofErr w:type="spellEnd"/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  <w:r w:rsidRPr="008E64CC">
        <w:t>Составитель проекта:</w:t>
      </w:r>
    </w:p>
    <w:p w:rsidR="00B45646" w:rsidRPr="008E64CC" w:rsidRDefault="00B45646" w:rsidP="00B45646">
      <w:pPr>
        <w:ind w:right="-82"/>
      </w:pPr>
      <w:r w:rsidRPr="008E64CC">
        <w:t xml:space="preserve">Специалист </w:t>
      </w:r>
      <w:r w:rsidRPr="008E64CC">
        <w:rPr>
          <w:lang w:val="en-US"/>
        </w:rPr>
        <w:t>II</w:t>
      </w:r>
      <w:r w:rsidRPr="008E64CC">
        <w:t xml:space="preserve"> категории администрации</w:t>
      </w:r>
    </w:p>
    <w:p w:rsidR="00B45646" w:rsidRPr="008E64CC" w:rsidRDefault="00B45646" w:rsidP="00B45646">
      <w:pPr>
        <w:ind w:right="-82"/>
      </w:pPr>
      <w:r w:rsidRPr="008E64CC">
        <w:t>Большебейсугского сельского поселения</w:t>
      </w:r>
    </w:p>
    <w:p w:rsidR="00B45646" w:rsidRPr="008E64CC" w:rsidRDefault="00B45646" w:rsidP="00B45646">
      <w:pPr>
        <w:ind w:right="-82"/>
      </w:pPr>
      <w:r w:rsidRPr="008E64CC">
        <w:t xml:space="preserve">Брюховецкого района                                                                                </w:t>
      </w:r>
      <w:proofErr w:type="spellStart"/>
      <w:r w:rsidRPr="008E64CC">
        <w:t>С.А.Ещенко</w:t>
      </w:r>
      <w:proofErr w:type="spellEnd"/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  <w:r w:rsidRPr="008E64CC">
        <w:t>Проект согласован:</w:t>
      </w:r>
    </w:p>
    <w:p w:rsidR="00B45646" w:rsidRPr="008E64CC" w:rsidRDefault="00B45646" w:rsidP="00B45646">
      <w:pPr>
        <w:jc w:val="both"/>
        <w:rPr>
          <w:szCs w:val="28"/>
        </w:rPr>
      </w:pPr>
      <w:r w:rsidRPr="008E64CC">
        <w:t xml:space="preserve">Специалист </w:t>
      </w:r>
      <w:r w:rsidRPr="008E64CC">
        <w:rPr>
          <w:lang w:val="en-US"/>
        </w:rPr>
        <w:t>I</w:t>
      </w:r>
      <w:r w:rsidRPr="008E64CC">
        <w:t xml:space="preserve"> категории </w:t>
      </w:r>
      <w:r w:rsidRPr="008E64CC">
        <w:rPr>
          <w:szCs w:val="28"/>
        </w:rPr>
        <w:t>администрации</w:t>
      </w:r>
    </w:p>
    <w:p w:rsidR="00B45646" w:rsidRPr="008E64CC" w:rsidRDefault="00B45646" w:rsidP="00B45646">
      <w:pPr>
        <w:jc w:val="both"/>
        <w:rPr>
          <w:szCs w:val="28"/>
        </w:rPr>
      </w:pPr>
      <w:r w:rsidRPr="008E64CC">
        <w:rPr>
          <w:szCs w:val="28"/>
        </w:rPr>
        <w:t>Большебейсугского сельского поселения</w:t>
      </w:r>
    </w:p>
    <w:p w:rsidR="00B45646" w:rsidRPr="008E64CC" w:rsidRDefault="00B45646" w:rsidP="00B45646">
      <w:pPr>
        <w:ind w:right="-82"/>
        <w:rPr>
          <w:szCs w:val="28"/>
        </w:rPr>
      </w:pPr>
      <w:r w:rsidRPr="008E64CC">
        <w:rPr>
          <w:szCs w:val="28"/>
        </w:rPr>
        <w:t xml:space="preserve">Брюховецкого района                                                                                </w:t>
      </w:r>
      <w:proofErr w:type="spellStart"/>
      <w:r w:rsidRPr="008E64CC">
        <w:rPr>
          <w:szCs w:val="28"/>
        </w:rPr>
        <w:t>Г.А.Каушан</w:t>
      </w:r>
      <w:proofErr w:type="spellEnd"/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pPr>
        <w:jc w:val="both"/>
        <w:rPr>
          <w:szCs w:val="28"/>
        </w:rPr>
      </w:pPr>
      <w:r w:rsidRPr="008E64CC">
        <w:t xml:space="preserve">Специалист </w:t>
      </w:r>
      <w:r w:rsidRPr="008E64CC">
        <w:rPr>
          <w:lang w:val="en-US"/>
        </w:rPr>
        <w:t>I</w:t>
      </w:r>
      <w:r w:rsidRPr="008E64CC">
        <w:t xml:space="preserve"> категории </w:t>
      </w:r>
      <w:r w:rsidRPr="008E64CC">
        <w:rPr>
          <w:szCs w:val="28"/>
        </w:rPr>
        <w:t>администрации</w:t>
      </w:r>
    </w:p>
    <w:p w:rsidR="00B45646" w:rsidRPr="008E64CC" w:rsidRDefault="00B45646" w:rsidP="00B45646">
      <w:pPr>
        <w:jc w:val="both"/>
        <w:rPr>
          <w:szCs w:val="28"/>
        </w:rPr>
      </w:pPr>
      <w:r w:rsidRPr="008E64CC">
        <w:rPr>
          <w:szCs w:val="28"/>
        </w:rPr>
        <w:t>Большебейсугского сельского поселения</w:t>
      </w:r>
    </w:p>
    <w:p w:rsidR="00B45646" w:rsidRPr="008E64CC" w:rsidRDefault="00B45646" w:rsidP="00B45646">
      <w:pPr>
        <w:ind w:right="-82"/>
        <w:rPr>
          <w:szCs w:val="28"/>
        </w:rPr>
      </w:pPr>
      <w:r w:rsidRPr="008E64CC">
        <w:rPr>
          <w:szCs w:val="28"/>
        </w:rPr>
        <w:t xml:space="preserve">Брюховецкого района                                                      </w:t>
      </w:r>
      <w:r w:rsidR="003B54A6">
        <w:rPr>
          <w:szCs w:val="28"/>
        </w:rPr>
        <w:t xml:space="preserve">                    </w:t>
      </w:r>
      <w:proofErr w:type="spellStart"/>
      <w:r w:rsidR="003B54A6">
        <w:rPr>
          <w:szCs w:val="28"/>
        </w:rPr>
        <w:t>А.С.Полилейко</w:t>
      </w:r>
      <w:proofErr w:type="spellEnd"/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r w:rsidRPr="008E64CC">
        <w:t>Разослать:</w:t>
      </w:r>
    </w:p>
    <w:p w:rsidR="00A2290B" w:rsidRDefault="00B45646" w:rsidP="00B45646">
      <w:proofErr w:type="spellStart"/>
      <w:r w:rsidRPr="008E64CC">
        <w:t>С.А.Ещенко</w:t>
      </w:r>
      <w:proofErr w:type="spellEnd"/>
      <w:r w:rsidRPr="008E64CC">
        <w:t xml:space="preserve"> – 1 экз.</w:t>
      </w:r>
    </w:p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C91734" w:rsidRPr="00AD5742" w:rsidRDefault="00C91734" w:rsidP="00C91734">
      <w:pPr>
        <w:tabs>
          <w:tab w:val="left" w:pos="6480"/>
        </w:tabs>
        <w:ind w:left="4536" w:firstLine="567"/>
        <w:rPr>
          <w:szCs w:val="28"/>
        </w:rPr>
      </w:pPr>
      <w:r>
        <w:rPr>
          <w:szCs w:val="28"/>
        </w:rPr>
        <w:lastRenderedPageBreak/>
        <w:t>ПРИЛОЖЕНИЕ</w:t>
      </w:r>
    </w:p>
    <w:p w:rsidR="00C91734" w:rsidRPr="00AD5742" w:rsidRDefault="00C91734" w:rsidP="00C91734">
      <w:pPr>
        <w:tabs>
          <w:tab w:val="left" w:pos="7740"/>
        </w:tabs>
        <w:ind w:left="4536" w:firstLine="567"/>
        <w:rPr>
          <w:szCs w:val="28"/>
        </w:rPr>
      </w:pPr>
      <w:r>
        <w:rPr>
          <w:szCs w:val="28"/>
        </w:rPr>
        <w:t>к постановлению</w:t>
      </w:r>
      <w:r w:rsidRPr="00AD5742">
        <w:rPr>
          <w:szCs w:val="28"/>
        </w:rPr>
        <w:t xml:space="preserve"> администрации</w:t>
      </w:r>
    </w:p>
    <w:p w:rsidR="00C91734" w:rsidRPr="00AD5742" w:rsidRDefault="00C91734" w:rsidP="00C91734">
      <w:pPr>
        <w:tabs>
          <w:tab w:val="left" w:pos="7740"/>
        </w:tabs>
        <w:ind w:left="5103"/>
        <w:rPr>
          <w:szCs w:val="28"/>
        </w:rPr>
      </w:pPr>
      <w:r>
        <w:rPr>
          <w:szCs w:val="28"/>
        </w:rPr>
        <w:t>Большебейсугского</w:t>
      </w:r>
      <w:r w:rsidRPr="00AD5742">
        <w:rPr>
          <w:szCs w:val="28"/>
        </w:rPr>
        <w:t xml:space="preserve"> сельского </w:t>
      </w:r>
      <w:r>
        <w:rPr>
          <w:szCs w:val="28"/>
        </w:rPr>
        <w:t xml:space="preserve">           </w:t>
      </w:r>
      <w:r w:rsidRPr="00AD5742">
        <w:rPr>
          <w:szCs w:val="28"/>
        </w:rPr>
        <w:t>поселения</w:t>
      </w:r>
      <w:r>
        <w:rPr>
          <w:szCs w:val="28"/>
        </w:rPr>
        <w:t xml:space="preserve"> </w:t>
      </w:r>
      <w:r w:rsidRPr="00AD5742">
        <w:rPr>
          <w:szCs w:val="28"/>
        </w:rPr>
        <w:t>Брюховецкого района</w:t>
      </w:r>
    </w:p>
    <w:p w:rsidR="00C91734" w:rsidRPr="00AD5742" w:rsidRDefault="00C91734" w:rsidP="00C91734">
      <w:pPr>
        <w:ind w:left="4536" w:firstLine="567"/>
        <w:rPr>
          <w:szCs w:val="28"/>
        </w:rPr>
      </w:pPr>
      <w:r w:rsidRPr="00AD5742">
        <w:rPr>
          <w:szCs w:val="28"/>
        </w:rPr>
        <w:t xml:space="preserve">от </w:t>
      </w:r>
      <w:r w:rsidR="003976DD">
        <w:rPr>
          <w:szCs w:val="28"/>
        </w:rPr>
        <w:t>20</w:t>
      </w:r>
      <w:r w:rsidR="006C19DF">
        <w:rPr>
          <w:szCs w:val="28"/>
        </w:rPr>
        <w:t>.03.2019</w:t>
      </w:r>
      <w:r w:rsidR="00E362B6">
        <w:rPr>
          <w:szCs w:val="28"/>
        </w:rPr>
        <w:t xml:space="preserve"> </w:t>
      </w:r>
      <w:r>
        <w:rPr>
          <w:szCs w:val="28"/>
        </w:rPr>
        <w:t>№</w:t>
      </w:r>
      <w:r w:rsidR="006C19DF">
        <w:rPr>
          <w:szCs w:val="28"/>
        </w:rPr>
        <w:t xml:space="preserve"> 28</w:t>
      </w: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C73CD3" w:rsidRDefault="00C73CD3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>Правила определения требований к закупаемым органами местного самоуправления Большебейсугского сельского поселения Брюховецкого района и подведомственными им казенными и бюджетными учреждениями отдельным видам товаров, работ, услуг</w:t>
      </w:r>
    </w:p>
    <w:p w:rsidR="00C73CD3" w:rsidRPr="00AD5742" w:rsidRDefault="00C73CD3" w:rsidP="00C91734">
      <w:pPr>
        <w:autoSpaceDE w:val="0"/>
        <w:autoSpaceDN w:val="0"/>
        <w:jc w:val="center"/>
        <w:rPr>
          <w:b/>
          <w:bCs/>
          <w:szCs w:val="28"/>
        </w:rPr>
      </w:pPr>
    </w:p>
    <w:p w:rsidR="00C91734" w:rsidRPr="00AD5742" w:rsidRDefault="00C91734" w:rsidP="00C91734">
      <w:pPr>
        <w:autoSpaceDE w:val="0"/>
        <w:autoSpaceDN w:val="0"/>
        <w:ind w:firstLine="709"/>
        <w:jc w:val="both"/>
        <w:rPr>
          <w:szCs w:val="28"/>
        </w:rPr>
      </w:pPr>
      <w:r w:rsidRPr="00AD5742">
        <w:rPr>
          <w:szCs w:val="28"/>
        </w:rPr>
        <w:t>1. Правила</w:t>
      </w:r>
      <w:r w:rsidRPr="00AD5742">
        <w:rPr>
          <w:b/>
          <w:bCs/>
          <w:szCs w:val="28"/>
        </w:rPr>
        <w:t xml:space="preserve"> </w:t>
      </w:r>
      <w:r w:rsidRPr="00AD5742">
        <w:rPr>
          <w:szCs w:val="28"/>
        </w:rPr>
        <w:t xml:space="preserve">определения требований к закупаемым органами местного самоуправления </w:t>
      </w:r>
      <w:r w:rsidR="00E362B6">
        <w:rPr>
          <w:szCs w:val="28"/>
        </w:rPr>
        <w:t>Большебейсугского</w:t>
      </w:r>
      <w:r w:rsidRPr="00AD5742">
        <w:rPr>
          <w:szCs w:val="28"/>
        </w:rPr>
        <w:t xml:space="preserve"> сельского поселения Брюховецкого района и подведомственными им казенными и бюджетными учреждениями отдельным видам товаров, работ, услуг (том числе предельных цен товаров, работ, услуг) устанавливают порядок определения требований соответствующим кругом лиц.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2. Органы местного самоуправления </w:t>
      </w:r>
      <w:r w:rsidR="00E362B6">
        <w:rPr>
          <w:szCs w:val="28"/>
        </w:rPr>
        <w:t>Большебейсугского</w:t>
      </w:r>
      <w:r w:rsidRPr="00AD5742">
        <w:rPr>
          <w:szCs w:val="28"/>
        </w:rPr>
        <w:t xml:space="preserve"> сельского поселения Брюховецкого района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C91734" w:rsidRPr="00AD5742" w:rsidRDefault="00C91734" w:rsidP="00C91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Ведомственный перечень составляется по форме согласно </w:t>
      </w:r>
      <w:hyperlink r:id="rId4" w:anchor="P86#P86" w:history="1">
        <w:r w:rsidRPr="00E362B6">
          <w:rPr>
            <w:color w:val="000000" w:themeColor="text1"/>
            <w:szCs w:val="28"/>
          </w:rPr>
          <w:t>приложению № 1</w:t>
        </w:r>
      </w:hyperlink>
      <w:r w:rsidRPr="00AD5742">
        <w:rPr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93646A">
        <w:rPr>
          <w:szCs w:val="28"/>
        </w:rPr>
        <w:t>ные цены товаров, работ, услуг)</w:t>
      </w:r>
      <w:r w:rsidRPr="00AD5742">
        <w:rPr>
          <w:szCs w:val="28"/>
        </w:rPr>
        <w:t>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1)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  <w:lang w:eastAsia="en-US"/>
        </w:rPr>
        <w:t>2)</w:t>
      </w:r>
      <w:r w:rsidRPr="00AD5742">
        <w:rPr>
          <w:szCs w:val="28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0" w:name="P51"/>
      <w:bookmarkEnd w:id="0"/>
      <w:r w:rsidRPr="00AD5742">
        <w:rPr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AD5742">
        <w:rPr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заказчиками и подведомственными им организациями, предусмотренными пунктом 1 настоящих Правил, в общем объеме оплаты по контрактам, включенным в указанные реестры (по графикам платежей), заключенным соответствующими заказчиками и подведомственными им организациями, предусмотренными пунктом 1 настоящих Правил;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2) доля контрактов заказчиков и подведомственных им организаций, предусмотренных пунктом 1 настоящих Правил, 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 этих заказчиков и подведомственных им организаций, предусмотренных пунктом 1 настоящих Правил, на приобретение товаров, работ, услуг, заключенных в отчетном финансовом году.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4. В целях формирования ведомственного перечня орган местного самоуправления </w:t>
      </w:r>
      <w:r w:rsidR="00E362B6">
        <w:rPr>
          <w:szCs w:val="28"/>
        </w:rPr>
        <w:t>Большебейсугского</w:t>
      </w:r>
      <w:r w:rsidRPr="00AD5742">
        <w:rPr>
          <w:szCs w:val="28"/>
        </w:rPr>
        <w:t xml:space="preserve"> сельского поселения Брюховецкого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5" w:anchor="P51#P51" w:history="1">
        <w:r w:rsidRPr="00E362B6">
          <w:rPr>
            <w:color w:val="000000" w:themeColor="text1"/>
            <w:szCs w:val="28"/>
          </w:rPr>
          <w:t>пунктом 3</w:t>
        </w:r>
      </w:hyperlink>
      <w:r w:rsidRPr="00AD5742">
        <w:rPr>
          <w:szCs w:val="28"/>
        </w:rPr>
        <w:t xml:space="preserve"> настоящих Правил.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5. Заказчики при формировании ведомственного перечня вправе включить в него дополнительно: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6" w:anchor="P51#P51" w:history="1">
        <w:r w:rsidRPr="00E362B6">
          <w:rPr>
            <w:color w:val="000000" w:themeColor="text1"/>
            <w:szCs w:val="28"/>
          </w:rPr>
          <w:t>пункте 3</w:t>
        </w:r>
      </w:hyperlink>
      <w:r w:rsidRPr="00AD5742">
        <w:rPr>
          <w:szCs w:val="28"/>
        </w:rPr>
        <w:t xml:space="preserve"> настоящих Правил;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7" w:anchor="P86#P86" w:history="1">
        <w:r w:rsidRPr="00E362B6">
          <w:rPr>
            <w:color w:val="000000" w:themeColor="text1"/>
            <w:szCs w:val="28"/>
          </w:rPr>
          <w:t>приложения №1</w:t>
        </w:r>
      </w:hyperlink>
      <w:r w:rsidRPr="00AD5742">
        <w:rPr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lastRenderedPageBreak/>
        <w:t>1) с учетом категорий и (или) групп должностей работников заказчиков и подведомственных им организаций, предусмотренных пунктом 1 настоящих Правил, если затраты на их приобретение в соответствии с Правилами определения нормативных затрат на обеспечение функций муниципальных органов, включая соответственно подведомственные казенные учреждения,</w:t>
      </w:r>
      <w:bookmarkStart w:id="1" w:name="_GoBack"/>
      <w:bookmarkEnd w:id="1"/>
      <w:r w:rsidRPr="00AD5742">
        <w:rPr>
          <w:szCs w:val="28"/>
        </w:rPr>
        <w:t xml:space="preserve"> определяются с учетом категорий (или) групп должностей работников;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б) с учетом категорий и (или) групп должностей работников, если затраты на их приобретение в соответствии с требованиями к определению нормативных затрат не определяются с учетом категорий и (или) групп должностей работников, - в случае принятия соответствующего решения заказчиком.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9C7E40">
          <w:rPr>
            <w:color w:val="000000" w:themeColor="text1"/>
            <w:szCs w:val="28"/>
          </w:rPr>
          <w:t>классификатором</w:t>
        </w:r>
      </w:hyperlink>
      <w:r w:rsidRPr="00AD5742">
        <w:rPr>
          <w:szCs w:val="28"/>
        </w:rPr>
        <w:t xml:space="preserve"> продукции по видам экономической деятельности.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8. Предельные цены товаров, работ, услуг устанавливаются органом местного самоуправления </w:t>
      </w:r>
      <w:r w:rsidR="00E362B6">
        <w:rPr>
          <w:szCs w:val="28"/>
        </w:rPr>
        <w:t>Большебейсугского</w:t>
      </w:r>
      <w:r w:rsidRPr="00AD5742">
        <w:rPr>
          <w:szCs w:val="28"/>
        </w:rPr>
        <w:t xml:space="preserve"> сельского поселения Брюховецкого района, если требованиями к определению нормативных затрат установлены нормативы цены на соответствующие товары, работы, услуги.</w:t>
      </w:r>
    </w:p>
    <w:p w:rsidR="00D80DCF" w:rsidRDefault="00D80DCF" w:rsidP="00B45646"/>
    <w:p w:rsidR="00D80DCF" w:rsidRDefault="00D80DCF" w:rsidP="00B45646"/>
    <w:p w:rsidR="00E96CEF" w:rsidRDefault="00E96CEF" w:rsidP="00B45646"/>
    <w:p w:rsidR="00E96CEF" w:rsidRDefault="00E96CEF" w:rsidP="00E96CEF">
      <w:pPr>
        <w:ind w:right="-82"/>
        <w:outlineLvl w:val="0"/>
        <w:rPr>
          <w:szCs w:val="28"/>
        </w:rPr>
      </w:pPr>
      <w:r>
        <w:rPr>
          <w:szCs w:val="28"/>
        </w:rPr>
        <w:t>Главой Большебейсугского сельского</w:t>
      </w:r>
    </w:p>
    <w:p w:rsidR="00E96CEF" w:rsidRDefault="00E96CEF" w:rsidP="00E96CEF">
      <w:pPr>
        <w:ind w:right="-82"/>
        <w:rPr>
          <w:szCs w:val="28"/>
        </w:rPr>
      </w:pPr>
      <w:r>
        <w:rPr>
          <w:szCs w:val="28"/>
        </w:rPr>
        <w:t xml:space="preserve">поселения Брюховецкого района                                                      </w:t>
      </w:r>
      <w:proofErr w:type="spellStart"/>
      <w:r>
        <w:rPr>
          <w:szCs w:val="28"/>
        </w:rPr>
        <w:t>В.В.Погородний</w:t>
      </w:r>
      <w:proofErr w:type="spellEnd"/>
    </w:p>
    <w:p w:rsidR="00E96CEF" w:rsidRDefault="00E96CEF" w:rsidP="00E96CEF">
      <w:pPr>
        <w:rPr>
          <w:szCs w:val="28"/>
        </w:rPr>
      </w:pPr>
    </w:p>
    <w:p w:rsidR="00E96CEF" w:rsidRDefault="00E96CEF" w:rsidP="00B45646"/>
    <w:sectPr w:rsidR="00E96CEF" w:rsidSect="00B45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E9"/>
    <w:rsid w:val="00201D8D"/>
    <w:rsid w:val="003976DD"/>
    <w:rsid w:val="003B54A6"/>
    <w:rsid w:val="004B6509"/>
    <w:rsid w:val="006134E9"/>
    <w:rsid w:val="006C19DF"/>
    <w:rsid w:val="0093646A"/>
    <w:rsid w:val="009769AB"/>
    <w:rsid w:val="009C7E40"/>
    <w:rsid w:val="00A2290B"/>
    <w:rsid w:val="00B45646"/>
    <w:rsid w:val="00BB30C8"/>
    <w:rsid w:val="00C11B6A"/>
    <w:rsid w:val="00C73CD3"/>
    <w:rsid w:val="00C91734"/>
    <w:rsid w:val="00D80DCF"/>
    <w:rsid w:val="00E362B6"/>
    <w:rsid w:val="00E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173F-825A-4F9E-9689-D2C7B74C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46"/>
    <w:pPr>
      <w:spacing w:after="0" w:line="240" w:lineRule="auto"/>
    </w:pPr>
  </w:style>
  <w:style w:type="paragraph" w:customStyle="1" w:styleId="ConsPlusNormal">
    <w:name w:val="ConsPlusNormal"/>
    <w:rsid w:val="00B4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564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456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ED8A16BFED729E341E2ED4B111679EFD830FFAD6C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5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17</cp:revision>
  <dcterms:created xsi:type="dcterms:W3CDTF">2019-03-18T12:28:00Z</dcterms:created>
  <dcterms:modified xsi:type="dcterms:W3CDTF">2019-03-20T07:41:00Z</dcterms:modified>
</cp:coreProperties>
</file>