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7AC" w:rsidRPr="0097018F" w:rsidRDefault="000D07AC" w:rsidP="000D0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41FA4">
        <w:rPr>
          <w:rFonts w:ascii="Times New Roman" w:eastAsia="Times New Roman" w:hAnsi="Times New Roman" w:cs="Times New Roman"/>
          <w:sz w:val="28"/>
          <w:szCs w:val="28"/>
        </w:rPr>
        <w:t xml:space="preserve">26.05.2017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7018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B75C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 </w:t>
      </w:r>
      <w:r w:rsidR="00241FA4">
        <w:rPr>
          <w:rFonts w:ascii="Times New Roman" w:eastAsia="Times New Roman" w:hAnsi="Times New Roman" w:cs="Times New Roman"/>
          <w:sz w:val="28"/>
          <w:szCs w:val="28"/>
        </w:rPr>
        <w:t>127</w:t>
      </w:r>
    </w:p>
    <w:p w:rsid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07AC" w:rsidRP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7AC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установлении </w:t>
      </w:r>
      <w:r w:rsidR="00531768">
        <w:rPr>
          <w:rFonts w:ascii="Times New Roman" w:eastAsia="Times New Roman" w:hAnsi="Times New Roman" w:cs="Times New Roman"/>
          <w:b/>
          <w:sz w:val="28"/>
          <w:szCs w:val="28"/>
        </w:rPr>
        <w:t>дополнительных оснований признания безнадежными к взысканию недоимки по местным налогам, задолженности по пеням и штрафам и порядка их списания</w:t>
      </w:r>
    </w:p>
    <w:p w:rsidR="000D07AC" w:rsidRP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7AC" w:rsidRDefault="000D07AC" w:rsidP="000D0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7AC" w:rsidRP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7AC" w:rsidRPr="000D07AC" w:rsidRDefault="000D07AC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7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D07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531768">
        <w:rPr>
          <w:rFonts w:ascii="Times New Roman" w:eastAsia="Times New Roman" w:hAnsi="Times New Roman" w:cs="Times New Roman"/>
          <w:sz w:val="28"/>
          <w:szCs w:val="28"/>
        </w:rPr>
        <w:t xml:space="preserve">со статьей 59 Налогового кодекса </w:t>
      </w:r>
      <w:r w:rsidR="00E666D5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0D07AC">
        <w:rPr>
          <w:rFonts w:ascii="Times New Roman" w:eastAsia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0D07A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 е ш и л: </w:t>
      </w:r>
    </w:p>
    <w:p w:rsidR="000D07AC" w:rsidRPr="00EA1C8F" w:rsidRDefault="00E666D5" w:rsidP="00EA1C8F">
      <w:pPr>
        <w:pStyle w:val="ae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C8F">
        <w:rPr>
          <w:rFonts w:ascii="Times New Roman" w:eastAsia="Times New Roman" w:hAnsi="Times New Roman" w:cs="Times New Roman"/>
          <w:sz w:val="28"/>
          <w:szCs w:val="28"/>
        </w:rPr>
        <w:t>Установить следующие дополнительные основания признания безнадежной к взысканию недоимки и задолженности по пеням, штрафам по земельному налогу с физических лиц и налогу на имущество с физических лиц (далее – местные налоги), а также перечень документов, подтверждающих обстоятельства признания безнадежными к взысканию недоимки и задолженности по пеням, штрафам по местным налогам:</w:t>
      </w:r>
    </w:p>
    <w:p w:rsidR="00EA1C8F" w:rsidRDefault="00EA1C8F" w:rsidP="009F4F43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внесение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</w:t>
      </w:r>
      <w:r w:rsidR="009F4F43">
        <w:rPr>
          <w:rFonts w:ascii="Times New Roman" w:eastAsia="Times New Roman" w:hAnsi="Times New Roman" w:cs="Times New Roman"/>
          <w:sz w:val="28"/>
          <w:szCs w:val="28"/>
        </w:rPr>
        <w:t xml:space="preserve"> № 229-ФЗ «Об исполнительном производстве», если с даты образования недоимки и (или) задолженности по пеням и штрафам прошлого свыше трех лет, но не более пяти, в следующих случаях:</w:t>
      </w:r>
    </w:p>
    <w:p w:rsidR="009F4F43" w:rsidRDefault="009F4F43" w:rsidP="009F4F43">
      <w:pPr>
        <w:pStyle w:val="ae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ее размер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</w:t>
      </w:r>
      <w:r w:rsidR="00F3206E">
        <w:rPr>
          <w:rFonts w:ascii="Times New Roman" w:eastAsia="Times New Roman" w:hAnsi="Times New Roman" w:cs="Times New Roman"/>
          <w:sz w:val="28"/>
          <w:szCs w:val="28"/>
        </w:rPr>
        <w:t xml:space="preserve"> о банкротстве;</w:t>
      </w:r>
    </w:p>
    <w:p w:rsidR="00F3206E" w:rsidRDefault="00F3206E" w:rsidP="009F4F43">
      <w:pPr>
        <w:pStyle w:val="ae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судом возвращено заявление о признании должника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</w:t>
      </w:r>
      <w:r w:rsidR="00DA02C0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цедур</w:t>
      </w:r>
      <w:r w:rsidR="00DA02C0">
        <w:rPr>
          <w:rFonts w:ascii="Times New Roman" w:eastAsia="Times New Roman" w:hAnsi="Times New Roman" w:cs="Times New Roman"/>
          <w:sz w:val="28"/>
          <w:szCs w:val="28"/>
        </w:rPr>
        <w:t>, применяемых в деле о банкротстве.</w:t>
      </w:r>
    </w:p>
    <w:p w:rsidR="00DA02C0" w:rsidRDefault="00DA02C0" w:rsidP="009F4F43">
      <w:pPr>
        <w:pStyle w:val="ae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Документами, подтверждающими обстоятельства признания безнадежными к взысканию недоимки и задолженности по пеням, штрафам по местным налогам, являются:</w:t>
      </w:r>
    </w:p>
    <w:p w:rsidR="00DA02C0" w:rsidRDefault="00DA02C0" w:rsidP="009F4F43">
      <w:pPr>
        <w:pStyle w:val="ae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справка налогового органа по месту жительства физического лица о суммах недоимки и задолженности по пеням, штрафам и процентам по местным налогам;</w:t>
      </w:r>
    </w:p>
    <w:p w:rsidR="00DA02C0" w:rsidRDefault="00DA02C0" w:rsidP="009F4F43">
      <w:pPr>
        <w:pStyle w:val="ae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копии постановления судебного пристава-исполнителя об окончании исполнительного документа</w:t>
      </w:r>
      <w:r w:rsidR="00DC5EF5">
        <w:rPr>
          <w:rFonts w:ascii="Times New Roman" w:eastAsia="Times New Roman" w:hAnsi="Times New Roman" w:cs="Times New Roman"/>
          <w:sz w:val="28"/>
          <w:szCs w:val="28"/>
        </w:rPr>
        <w:t xml:space="preserve"> по основаниям, предусмотренным пунктами 3 и 4 части 1 статьи 46 Федерального закона от 2 октября 2007 года № 229-ФЗ «Об исполнительном производстве»;</w:t>
      </w:r>
    </w:p>
    <w:p w:rsidR="00DC5EF5" w:rsidRDefault="00DC5EF5" w:rsidP="009F4F43">
      <w:pPr>
        <w:pStyle w:val="ae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суда о возращении заявления о признании должника банкротом или о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C5EF5" w:rsidRDefault="00DC5EF5" w:rsidP="00DC5EF5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смерть физического лица или объявление его умершим в порядке, установленном гражданским процессуальным законодательством Российской Федерации, если в течение трех лет со дня открытия наследства оно не принято наследником, в том числе в случае перехода наследства в собственность Российской Федерации с учетом положений статьи 1151 Гражданского кодекса Российской Федерации.</w:t>
      </w:r>
    </w:p>
    <w:p w:rsidR="00DC5EF5" w:rsidRDefault="00DC5EF5" w:rsidP="00DC5EF5">
      <w:pPr>
        <w:pStyle w:val="ae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Документами, подтверждающими обстоятельства признания безнадежными к взысканию недоимки и задолженности по пеням, штрафам по местным налогам, являются:</w:t>
      </w:r>
    </w:p>
    <w:p w:rsidR="00DC5EF5" w:rsidRDefault="003C18FC" w:rsidP="00DC5EF5">
      <w:pPr>
        <w:pStyle w:val="ae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DC5EF5">
        <w:rPr>
          <w:rFonts w:ascii="Times New Roman" w:eastAsia="Times New Roman" w:hAnsi="Times New Roman" w:cs="Times New Roman"/>
          <w:sz w:val="28"/>
          <w:szCs w:val="28"/>
        </w:rPr>
        <w:t xml:space="preserve">ведения о факте смерти физического лица, полученные от органов,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осуществляющих регистрацию актов гражданского состояния физических лиц, или копия вступившего в законную силу судебного решения об объявлении физического лица умершим, заверенная гербовой печатью соответствующего суда;</w:t>
      </w:r>
    </w:p>
    <w:p w:rsidR="003C18FC" w:rsidRDefault="003C18FC" w:rsidP="00DC5EF5">
      <w:pPr>
        <w:pStyle w:val="ae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справка налогового органа по месту жительства физического лица о суммах недоимки и задолженности по пеням, штрафам и процентам по местным налогам;</w:t>
      </w:r>
    </w:p>
    <w:p w:rsidR="003C18FC" w:rsidRDefault="003C18FC" w:rsidP="00DC5EF5">
      <w:pPr>
        <w:pStyle w:val="ae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органов (учреждений), уполномоченных совершать нотариальные действия, и нотариусов, занимающихся частной практикой, о том, что в течение трех лет со дня наследства оно не принято наследником;</w:t>
      </w:r>
    </w:p>
    <w:p w:rsidR="003C18FC" w:rsidRDefault="0094156E" w:rsidP="00273E69">
      <w:pPr>
        <w:pStyle w:val="ae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вынесение судебным приставом-исполнителем постановления об окончании исполнительного производства при возврате взыскателю</w:t>
      </w:r>
      <w:r w:rsidR="00273E69"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исполнительного документа по основаниям, предусмотренным пунктами 3 и 4 части 1 статьи 46 Федерального закона от 2 октября 2007 года № 229 ФЗ «Об исполнительном производстве», если с даты образования недоимки и (или) задолженности по пеням и штрафам прошло свыше трех лет, в случае выезда налогоплательщика-физического лица на постоянное место жительства за пределы Российской Федерации.</w:t>
      </w:r>
    </w:p>
    <w:p w:rsidR="00273E69" w:rsidRDefault="00273E69" w:rsidP="00F25726">
      <w:pPr>
        <w:pStyle w:val="ae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Документами, подтверждающими обстоятельства признания безнадежными к взысканию недоимки и задолженности по пеням, штрафам по местным налогам, являются:</w:t>
      </w:r>
    </w:p>
    <w:p w:rsidR="00273E69" w:rsidRDefault="00264028" w:rsidP="00264028">
      <w:pPr>
        <w:pStyle w:val="ae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федерального органа исполнительной власти, уполномоченного на осуществление функций по контролю и надзору в сфере миграции, </w:t>
      </w:r>
      <w:r w:rsidR="002A3B43">
        <w:rPr>
          <w:rFonts w:ascii="Times New Roman" w:eastAsia="Times New Roman" w:hAnsi="Times New Roman" w:cs="Times New Roman"/>
          <w:sz w:val="28"/>
          <w:szCs w:val="28"/>
        </w:rPr>
        <w:t>подтверждающие выезд физического лица на постоянное место жительства за пределы Российской Федерации;</w:t>
      </w:r>
    </w:p>
    <w:p w:rsidR="002A3B43" w:rsidRDefault="002A3B43" w:rsidP="00264028">
      <w:pPr>
        <w:pStyle w:val="ae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постановления судебного пристава-исполнителя об окончании исполнительного производства при возврате взыскателю исполнительного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документа по основаниям, предусмотренным пунктами 3 и 4 части 1 статьи 46 Федерального</w:t>
      </w:r>
      <w:r w:rsidR="00D43C55">
        <w:rPr>
          <w:rFonts w:ascii="Times New Roman" w:eastAsia="Times New Roman" w:hAnsi="Times New Roman" w:cs="Times New Roman"/>
          <w:sz w:val="28"/>
          <w:szCs w:val="28"/>
        </w:rPr>
        <w:t xml:space="preserve"> закона от 2 октября 2007 года № 229-ФЗ «Об исполнительном произв</w:t>
      </w:r>
      <w:r w:rsidR="00446D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43C55">
        <w:rPr>
          <w:rFonts w:ascii="Times New Roman" w:eastAsia="Times New Roman" w:hAnsi="Times New Roman" w:cs="Times New Roman"/>
          <w:sz w:val="28"/>
          <w:szCs w:val="28"/>
        </w:rPr>
        <w:t>дстве</w:t>
      </w:r>
      <w:r w:rsidR="00446D1D">
        <w:rPr>
          <w:rFonts w:ascii="Times New Roman" w:eastAsia="Times New Roman" w:hAnsi="Times New Roman" w:cs="Times New Roman"/>
          <w:sz w:val="28"/>
          <w:szCs w:val="28"/>
        </w:rPr>
        <w:t>";</w:t>
      </w:r>
    </w:p>
    <w:p w:rsidR="00446D1D" w:rsidRPr="00EA1C8F" w:rsidRDefault="00446D1D" w:rsidP="00264028">
      <w:pPr>
        <w:pStyle w:val="ae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справка налогового органа по месту жительства</w:t>
      </w:r>
      <w:r w:rsidR="009757E9">
        <w:rPr>
          <w:rFonts w:ascii="Times New Roman" w:eastAsia="Times New Roman" w:hAnsi="Times New Roman" w:cs="Times New Roman"/>
          <w:sz w:val="28"/>
          <w:szCs w:val="28"/>
        </w:rPr>
        <w:t xml:space="preserve"> физического лица 9до выезда за пределы Российской Федерации) о сумме недоимки и задолженности по пеням, штрафам и процентам по местным налогам.</w:t>
      </w:r>
    </w:p>
    <w:p w:rsidR="000D07AC" w:rsidRDefault="000D07AC" w:rsidP="00DA02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D07AC">
        <w:rPr>
          <w:rFonts w:ascii="Times New Roman" w:eastAsia="Times New Roman" w:hAnsi="Times New Roman" w:cs="Times New Roman"/>
          <w:sz w:val="28"/>
          <w:szCs w:val="28"/>
        </w:rPr>
        <w:tab/>
      </w:r>
      <w:r w:rsidRPr="007C435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муниципальной собственности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Гараджа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D24EAA" w:rsidRPr="00D24EAA" w:rsidRDefault="00DC5EF5" w:rsidP="00D24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0D07AC">
        <w:rPr>
          <w:rFonts w:ascii="Times New Roman" w:hAnsi="Times New Roman" w:cs="Times New Roman"/>
          <w:sz w:val="28"/>
        </w:rPr>
        <w:t xml:space="preserve">. </w:t>
      </w:r>
      <w:r w:rsidR="00D24EAA" w:rsidRPr="00D24EAA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4D15CF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</w:t>
      </w:r>
      <w:r w:rsidR="00D24EAA" w:rsidRPr="00D24EAA">
        <w:rPr>
          <w:rFonts w:ascii="Times New Roman" w:eastAsia="Times New Roman" w:hAnsi="Times New Roman" w:cs="Times New Roman"/>
          <w:sz w:val="28"/>
          <w:szCs w:val="28"/>
        </w:rPr>
        <w:t>опубликования.</w:t>
      </w:r>
    </w:p>
    <w:p w:rsidR="000D07AC" w:rsidRDefault="000D07AC" w:rsidP="00D24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7AC" w:rsidRDefault="000D07AC" w:rsidP="000D07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7AC" w:rsidRDefault="000D07AC" w:rsidP="000D07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7AC" w:rsidRDefault="000D07AC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Большебейсугского сельского</w:t>
      </w:r>
    </w:p>
    <w:p w:rsidR="000D07AC" w:rsidRDefault="000D07AC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поселения Брюховецкого района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В.В.Погородний</w:t>
      </w:r>
      <w:proofErr w:type="spellEnd"/>
    </w:p>
    <w:p w:rsidR="000D07AC" w:rsidRDefault="000D07AC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07AC" w:rsidRDefault="000D07AC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07AC" w:rsidRDefault="000D07AC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07AC" w:rsidRDefault="000D07AC" w:rsidP="000D0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Большебейсугского</w:t>
      </w:r>
    </w:p>
    <w:p w:rsidR="000D07AC" w:rsidRDefault="000D07AC" w:rsidP="000D0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0D07AC" w:rsidRDefault="000D07AC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07AC" w:rsidRDefault="000D07AC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07AC" w:rsidRDefault="000D07AC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1102D4" w:rsidSect="00CF27F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B94" w:rsidRDefault="00E77B94" w:rsidP="00CF27F6">
      <w:pPr>
        <w:spacing w:after="0" w:line="240" w:lineRule="auto"/>
      </w:pPr>
      <w:r>
        <w:separator/>
      </w:r>
    </w:p>
  </w:endnote>
  <w:endnote w:type="continuationSeparator" w:id="0">
    <w:p w:rsidR="00E77B94" w:rsidRDefault="00E77B94" w:rsidP="00CF2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B94" w:rsidRDefault="00E77B94" w:rsidP="00CF27F6">
      <w:pPr>
        <w:spacing w:after="0" w:line="240" w:lineRule="auto"/>
      </w:pPr>
      <w:r>
        <w:separator/>
      </w:r>
    </w:p>
  </w:footnote>
  <w:footnote w:type="continuationSeparator" w:id="0">
    <w:p w:rsidR="00E77B94" w:rsidRDefault="00E77B94" w:rsidP="00CF2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7F6" w:rsidRDefault="00CF27F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73B29"/>
    <w:multiLevelType w:val="hybridMultilevel"/>
    <w:tmpl w:val="E03AB65A"/>
    <w:lvl w:ilvl="0" w:tplc="BCFA4434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2AB6EB9"/>
    <w:multiLevelType w:val="hybridMultilevel"/>
    <w:tmpl w:val="BCAC85A8"/>
    <w:lvl w:ilvl="0" w:tplc="EF62120C">
      <w:start w:val="1"/>
      <w:numFmt w:val="decimal"/>
      <w:lvlText w:val="%1)"/>
      <w:lvlJc w:val="left"/>
      <w:pPr>
        <w:ind w:left="1261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07AC"/>
    <w:rsid w:val="0009020E"/>
    <w:rsid w:val="000A2BE2"/>
    <w:rsid w:val="000D07AC"/>
    <w:rsid w:val="001102D4"/>
    <w:rsid w:val="00164437"/>
    <w:rsid w:val="00217A3D"/>
    <w:rsid w:val="00236567"/>
    <w:rsid w:val="00241FA4"/>
    <w:rsid w:val="00264028"/>
    <w:rsid w:val="00273E69"/>
    <w:rsid w:val="002A3B43"/>
    <w:rsid w:val="00306A91"/>
    <w:rsid w:val="00347EB8"/>
    <w:rsid w:val="003A6410"/>
    <w:rsid w:val="003B46A4"/>
    <w:rsid w:val="003C18FC"/>
    <w:rsid w:val="00446D1D"/>
    <w:rsid w:val="004D15CF"/>
    <w:rsid w:val="00531768"/>
    <w:rsid w:val="005A33F8"/>
    <w:rsid w:val="006208ED"/>
    <w:rsid w:val="0064731F"/>
    <w:rsid w:val="00686078"/>
    <w:rsid w:val="006A6BCE"/>
    <w:rsid w:val="006E4144"/>
    <w:rsid w:val="00706530"/>
    <w:rsid w:val="00747087"/>
    <w:rsid w:val="007C4351"/>
    <w:rsid w:val="007D3E8B"/>
    <w:rsid w:val="0087380F"/>
    <w:rsid w:val="0094156E"/>
    <w:rsid w:val="0097018F"/>
    <w:rsid w:val="009757E9"/>
    <w:rsid w:val="009A3077"/>
    <w:rsid w:val="009B5D3E"/>
    <w:rsid w:val="009F4F43"/>
    <w:rsid w:val="00A121FD"/>
    <w:rsid w:val="00A73B5F"/>
    <w:rsid w:val="00AD387B"/>
    <w:rsid w:val="00B75CA6"/>
    <w:rsid w:val="00C63053"/>
    <w:rsid w:val="00C81FA2"/>
    <w:rsid w:val="00CF27F6"/>
    <w:rsid w:val="00D24EAA"/>
    <w:rsid w:val="00D43C55"/>
    <w:rsid w:val="00D544B2"/>
    <w:rsid w:val="00D72F8E"/>
    <w:rsid w:val="00DA02C0"/>
    <w:rsid w:val="00DB3716"/>
    <w:rsid w:val="00DC5EF5"/>
    <w:rsid w:val="00E666D5"/>
    <w:rsid w:val="00E77B94"/>
    <w:rsid w:val="00EA1C8F"/>
    <w:rsid w:val="00EE41BA"/>
    <w:rsid w:val="00EF536A"/>
    <w:rsid w:val="00F25726"/>
    <w:rsid w:val="00F3206E"/>
    <w:rsid w:val="00F63A53"/>
    <w:rsid w:val="00FC2D8C"/>
    <w:rsid w:val="00FF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3A145-74B5-4947-B7FA-2A9746F8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27F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F27F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F27F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F27F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F27F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F2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7F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F27F6"/>
  </w:style>
  <w:style w:type="paragraph" w:styleId="ac">
    <w:name w:val="footer"/>
    <w:basedOn w:val="a"/>
    <w:link w:val="ad"/>
    <w:uiPriority w:val="99"/>
    <w:semiHidden/>
    <w:unhideWhenUsed/>
    <w:rsid w:val="00C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F27F6"/>
  </w:style>
  <w:style w:type="paragraph" w:styleId="ae">
    <w:name w:val="List Paragraph"/>
    <w:basedOn w:val="a"/>
    <w:uiPriority w:val="34"/>
    <w:qFormat/>
    <w:rsid w:val="00EA1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7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45</cp:revision>
  <cp:lastPrinted>2017-02-20T06:13:00Z</cp:lastPrinted>
  <dcterms:created xsi:type="dcterms:W3CDTF">2014-12-11T05:27:00Z</dcterms:created>
  <dcterms:modified xsi:type="dcterms:W3CDTF">2017-05-29T06:29:00Z</dcterms:modified>
</cp:coreProperties>
</file>