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773191" w:rsidRPr="00773191" w:rsidRDefault="00720CFD" w:rsidP="0077319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773191" w:rsidRPr="00773191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</w:t>
      </w:r>
    </w:p>
    <w:p w:rsidR="008C470D" w:rsidRPr="009739A5" w:rsidRDefault="00773191" w:rsidP="00773191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773191">
        <w:rPr>
          <w:rFonts w:ascii="Times New Roman" w:hAnsi="Times New Roman" w:cs="Times New Roman"/>
          <w:b w:val="0"/>
          <w:sz w:val="24"/>
          <w:szCs w:val="24"/>
        </w:rPr>
        <w:t>от 18 декабря 2017 года № 166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773191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773191" w:rsidRPr="00773191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</w:t>
      </w:r>
      <w:r w:rsidR="00773191">
        <w:rPr>
          <w:rFonts w:ascii="Times New Roman" w:hAnsi="Times New Roman" w:cs="Times New Roman"/>
          <w:b w:val="0"/>
          <w:sz w:val="24"/>
        </w:rPr>
        <w:t xml:space="preserve">о поселения Брюховецкого района </w:t>
      </w:r>
      <w:bookmarkStart w:id="0" w:name="_GoBack"/>
      <w:bookmarkEnd w:id="0"/>
      <w:r w:rsidR="00773191" w:rsidRPr="00773191">
        <w:rPr>
          <w:rFonts w:ascii="Times New Roman" w:hAnsi="Times New Roman" w:cs="Times New Roman"/>
          <w:b w:val="0"/>
          <w:sz w:val="24"/>
        </w:rPr>
        <w:t>от 18 декабря 2017 года № 166 «Об утверждении административного регламента</w:t>
      </w:r>
      <w:proofErr w:type="gramEnd"/>
      <w:r w:rsidR="00773191" w:rsidRPr="00773191">
        <w:rPr>
          <w:rFonts w:ascii="Times New Roman" w:hAnsi="Times New Roman" w:cs="Times New Roman"/>
          <w:b w:val="0"/>
          <w:sz w:val="24"/>
        </w:rPr>
        <w:t xml:space="preserve"> исполнения муниципальной функции «Осуществление муниципального контроля в области торговой деятельности на территории Большебейсугского сельского поселения 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473B7B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10.07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6874E4"/>
    <w:rsid w:val="00720CFD"/>
    <w:rsid w:val="0072576C"/>
    <w:rsid w:val="00773191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2018-12-06T11:23:00Z</dcterms:created>
  <dcterms:modified xsi:type="dcterms:W3CDTF">2018-12-06T11:23:00Z</dcterms:modified>
</cp:coreProperties>
</file>